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D1526" w:rsidRPr="00703055" w:rsidRDefault="00AD1526" w:rsidP="00AD1526">
      <w:pPr>
        <w:spacing w:afterLines="50" w:after="143"/>
        <w:jc w:val="center"/>
        <w:rPr>
          <w:rFonts w:eastAsia="黑体"/>
          <w:b/>
          <w:sz w:val="36"/>
          <w:szCs w:val="36"/>
        </w:rPr>
      </w:pPr>
      <w:r>
        <w:rPr>
          <w:rFonts w:eastAsia="黑体" w:hint="eastAsia"/>
          <w:b/>
          <w:sz w:val="36"/>
          <w:szCs w:val="36"/>
        </w:rPr>
        <w:t>《管理工程学报》</w:t>
      </w:r>
      <w:r w:rsidRPr="00703055">
        <w:rPr>
          <w:rFonts w:eastAsia="黑体"/>
          <w:b/>
          <w:sz w:val="36"/>
          <w:szCs w:val="36"/>
        </w:rPr>
        <w:t>论文</w:t>
      </w:r>
      <w:r w:rsidRPr="00703055">
        <w:rPr>
          <w:rFonts w:eastAsia="黑体" w:hint="eastAsia"/>
          <w:b/>
          <w:sz w:val="36"/>
          <w:szCs w:val="36"/>
        </w:rPr>
        <w:t>模版</w:t>
      </w:r>
      <w:r>
        <w:rPr>
          <w:rFonts w:eastAsia="黑体" w:hint="eastAsia"/>
          <w:b/>
          <w:sz w:val="36"/>
          <w:szCs w:val="36"/>
        </w:rPr>
        <w:t>（投稿版）</w:t>
      </w:r>
    </w:p>
    <w:p w:rsidR="009A6DCA" w:rsidRPr="008E3E75" w:rsidRDefault="009A6DCA" w:rsidP="008E3E75">
      <w:pPr>
        <w:jc w:val="left"/>
        <w:rPr>
          <w:rFonts w:eastAsia="黑体"/>
          <w:color w:val="FF0000"/>
          <w:szCs w:val="21"/>
        </w:rPr>
      </w:pPr>
    </w:p>
    <w:p w:rsidR="009A6DCA" w:rsidRPr="008E3E75" w:rsidRDefault="00252C69" w:rsidP="008E3E75">
      <w:pPr>
        <w:jc w:val="left"/>
        <w:rPr>
          <w:rFonts w:eastAsia="黑体"/>
          <w:color w:val="FF0000"/>
          <w:sz w:val="28"/>
          <w:szCs w:val="28"/>
        </w:rPr>
      </w:pPr>
      <w:r w:rsidRPr="008E3E75">
        <w:rPr>
          <w:rFonts w:eastAsia="黑体" w:hint="eastAsia"/>
          <w:color w:val="FF0000"/>
          <w:sz w:val="28"/>
          <w:szCs w:val="28"/>
        </w:rPr>
        <w:t>注意</w:t>
      </w:r>
      <w:r w:rsidR="009A6DCA" w:rsidRPr="008E3E75">
        <w:rPr>
          <w:rFonts w:eastAsia="黑体" w:hint="eastAsia"/>
          <w:color w:val="FF0000"/>
          <w:sz w:val="28"/>
          <w:szCs w:val="28"/>
        </w:rPr>
        <w:t>事项：</w:t>
      </w:r>
    </w:p>
    <w:p w:rsidR="00AD1526" w:rsidRPr="008E3E75" w:rsidRDefault="00AD1526" w:rsidP="008E3E75">
      <w:pPr>
        <w:pStyle w:val="ae"/>
        <w:numPr>
          <w:ilvl w:val="0"/>
          <w:numId w:val="3"/>
        </w:numPr>
        <w:ind w:firstLineChars="0"/>
        <w:rPr>
          <w:rFonts w:ascii="黑体" w:eastAsia="黑体" w:hAnsi="黑体"/>
          <w:color w:val="FF0000"/>
          <w:szCs w:val="21"/>
        </w:rPr>
      </w:pPr>
      <w:r w:rsidRPr="008E3E75">
        <w:rPr>
          <w:rFonts w:ascii="黑体" w:eastAsia="黑体" w:hAnsi="黑体"/>
          <w:b/>
          <w:szCs w:val="21"/>
        </w:rPr>
        <w:t>公式：</w:t>
      </w:r>
      <w:r w:rsidR="009A6DCA" w:rsidRPr="008E3E75">
        <w:rPr>
          <w:rFonts w:ascii="黑体" w:eastAsia="黑体" w:hAnsi="黑体" w:hint="eastAsia"/>
          <w:szCs w:val="21"/>
        </w:rPr>
        <w:t>请</w:t>
      </w:r>
      <w:r w:rsidRPr="008E3E75">
        <w:rPr>
          <w:rFonts w:ascii="黑体" w:eastAsia="黑体" w:hAnsi="黑体"/>
          <w:szCs w:val="21"/>
        </w:rPr>
        <w:t>使用</w:t>
      </w:r>
      <w:r w:rsidRPr="008E3E75">
        <w:rPr>
          <w:rFonts w:ascii="黑体" w:eastAsia="黑体" w:hAnsi="黑体"/>
          <w:color w:val="FF0000"/>
          <w:szCs w:val="21"/>
        </w:rPr>
        <w:t>MathType公式编辑器</w:t>
      </w:r>
      <w:r w:rsidR="009A6DCA" w:rsidRPr="008E3E75">
        <w:rPr>
          <w:rFonts w:ascii="黑体" w:eastAsia="黑体" w:hAnsi="黑体" w:hint="eastAsia"/>
          <w:szCs w:val="21"/>
        </w:rPr>
        <w:t>编辑</w:t>
      </w:r>
      <w:r w:rsidRPr="008E3E75">
        <w:rPr>
          <w:rFonts w:ascii="黑体" w:eastAsia="黑体" w:hAnsi="黑体"/>
          <w:szCs w:val="21"/>
        </w:rPr>
        <w:t>，</w:t>
      </w:r>
      <w:r w:rsidRPr="008E3E75">
        <w:rPr>
          <w:rFonts w:ascii="黑体" w:eastAsia="黑体" w:hAnsi="黑体" w:hint="eastAsia"/>
          <w:szCs w:val="21"/>
        </w:rPr>
        <w:t>须保证</w:t>
      </w:r>
      <w:r w:rsidRPr="008E3E75">
        <w:rPr>
          <w:rFonts w:ascii="黑体" w:eastAsia="黑体" w:hAnsi="黑体"/>
          <w:szCs w:val="21"/>
        </w:rPr>
        <w:t>页面显示与编辑器显示一致。</w:t>
      </w:r>
      <w:r w:rsidR="005826A7" w:rsidRPr="008E3E75">
        <w:rPr>
          <w:rFonts w:ascii="黑体" w:eastAsia="黑体" w:hAnsi="黑体"/>
          <w:szCs w:val="21"/>
        </w:rPr>
        <w:t>文中字号为10，表和图中字号为8。</w:t>
      </w:r>
      <w:r w:rsidR="008D1A05" w:rsidRPr="0020788F">
        <w:rPr>
          <w:rFonts w:ascii="黑体" w:eastAsia="黑体" w:hAnsi="黑体"/>
          <w:color w:val="FF0000"/>
          <w:szCs w:val="21"/>
        </w:rPr>
        <w:t>公式中的变量一律斜体</w:t>
      </w:r>
      <w:r w:rsidR="008D1A05" w:rsidRPr="008E3E75">
        <w:rPr>
          <w:rFonts w:ascii="黑体" w:eastAsia="黑体" w:hAnsi="黑体"/>
          <w:szCs w:val="21"/>
        </w:rPr>
        <w:t>，函数如</w:t>
      </w:r>
      <w:r w:rsidR="008D1A05" w:rsidRPr="008E3E75">
        <w:rPr>
          <w:rFonts w:ascii="黑体" w:eastAsia="黑体" w:hAnsi="黑体"/>
          <w:b/>
          <w:szCs w:val="21"/>
        </w:rPr>
        <w:t>max、ln、sin（）、s.t.</w:t>
      </w:r>
      <w:r w:rsidR="008D1A05" w:rsidRPr="008E3E75">
        <w:rPr>
          <w:rFonts w:ascii="黑体" w:eastAsia="黑体" w:hAnsi="黑体"/>
          <w:szCs w:val="21"/>
        </w:rPr>
        <w:t>等用</w:t>
      </w:r>
      <w:r w:rsidR="008D1A05" w:rsidRPr="008E3E75">
        <w:rPr>
          <w:rFonts w:ascii="黑体" w:eastAsia="黑体" w:hAnsi="黑体"/>
          <w:color w:val="FF0000"/>
          <w:szCs w:val="21"/>
        </w:rPr>
        <w:t>正体</w:t>
      </w:r>
      <w:r w:rsidR="008D1A05" w:rsidRPr="008E3E75">
        <w:rPr>
          <w:rFonts w:ascii="黑体" w:eastAsia="黑体" w:hAnsi="黑体"/>
          <w:szCs w:val="21"/>
        </w:rPr>
        <w:t>。</w:t>
      </w:r>
      <w:r w:rsidR="00252C69" w:rsidRPr="008E3E75">
        <w:rPr>
          <w:rFonts w:ascii="黑体" w:eastAsia="黑体" w:hAnsi="黑体" w:hint="eastAsia"/>
          <w:szCs w:val="21"/>
        </w:rPr>
        <w:t>（</w:t>
      </w:r>
      <w:r w:rsidR="00252C69" w:rsidRPr="008E3E75">
        <w:rPr>
          <w:rFonts w:ascii="黑体" w:eastAsia="黑体" w:hAnsi="黑体" w:hint="eastAsia"/>
          <w:color w:val="FF0000"/>
          <w:szCs w:val="21"/>
        </w:rPr>
        <w:t>注意</w:t>
      </w:r>
      <w:r w:rsidR="00252C69" w:rsidRPr="008E3E75">
        <w:rPr>
          <w:rFonts w:ascii="黑体" w:eastAsia="黑体" w:hAnsi="黑体"/>
          <w:color w:val="FF0000"/>
          <w:szCs w:val="21"/>
        </w:rPr>
        <w:t>：</w:t>
      </w:r>
      <w:r w:rsidR="00252C69" w:rsidRPr="008E3E75">
        <w:rPr>
          <w:rFonts w:ascii="黑体" w:eastAsia="黑体" w:hAnsi="黑体" w:hint="eastAsia"/>
          <w:szCs w:val="21"/>
        </w:rPr>
        <w:t>公式</w:t>
      </w:r>
      <w:r w:rsidR="00252C69" w:rsidRPr="008E3E75">
        <w:rPr>
          <w:rFonts w:ascii="黑体" w:eastAsia="黑体" w:hAnsi="黑体"/>
          <w:szCs w:val="21"/>
        </w:rPr>
        <w:t>不可使用</w:t>
      </w:r>
      <w:r w:rsidR="00252C69" w:rsidRPr="008E3E75">
        <w:rPr>
          <w:rFonts w:ascii="黑体" w:eastAsia="黑体" w:hAnsi="黑体" w:hint="eastAsia"/>
          <w:szCs w:val="21"/>
        </w:rPr>
        <w:t>截图</w:t>
      </w:r>
      <w:r w:rsidR="004A1695">
        <w:rPr>
          <w:rFonts w:ascii="黑体" w:eastAsia="黑体" w:hAnsi="黑体" w:hint="eastAsia"/>
          <w:szCs w:val="21"/>
        </w:rPr>
        <w:t>；</w:t>
      </w:r>
      <w:r w:rsidR="00252C69" w:rsidRPr="008E3E75">
        <w:rPr>
          <w:rFonts w:ascii="黑体" w:eastAsia="黑体" w:hAnsi="黑体"/>
          <w:szCs w:val="21"/>
        </w:rPr>
        <w:t>不可</w:t>
      </w:r>
      <w:r w:rsidR="00252C69" w:rsidRPr="008E3E75">
        <w:rPr>
          <w:rFonts w:ascii="黑体" w:eastAsia="黑体" w:hAnsi="黑体" w:hint="eastAsia"/>
          <w:szCs w:val="21"/>
        </w:rPr>
        <w:t>以</w:t>
      </w:r>
      <w:r w:rsidR="00252C69" w:rsidRPr="008E3E75">
        <w:rPr>
          <w:rFonts w:ascii="黑体" w:eastAsia="黑体" w:hAnsi="黑体"/>
          <w:szCs w:val="21"/>
        </w:rPr>
        <w:t>文本框</w:t>
      </w:r>
      <w:r w:rsidR="00252C69" w:rsidRPr="008E3E75">
        <w:rPr>
          <w:rFonts w:ascii="黑体" w:eastAsia="黑体" w:hAnsi="黑体" w:hint="eastAsia"/>
          <w:szCs w:val="21"/>
        </w:rPr>
        <w:t>的形式插入正文</w:t>
      </w:r>
      <w:r w:rsidR="004A1695">
        <w:rPr>
          <w:rFonts w:ascii="黑体" w:eastAsia="黑体" w:hAnsi="黑体" w:hint="eastAsia"/>
          <w:szCs w:val="21"/>
        </w:rPr>
        <w:t>；图表和公示中</w:t>
      </w:r>
      <w:r w:rsidR="004A1695">
        <w:rPr>
          <w:rFonts w:ascii="黑体" w:eastAsia="黑体" w:hAnsi="黑体"/>
          <w:szCs w:val="21"/>
        </w:rPr>
        <w:t>的</w:t>
      </w:r>
      <w:r w:rsidR="004A1695">
        <w:rPr>
          <w:rFonts w:ascii="黑体" w:eastAsia="黑体" w:hAnsi="黑体" w:hint="eastAsia"/>
          <w:szCs w:val="21"/>
        </w:rPr>
        <w:t>变量</w:t>
      </w:r>
      <w:r w:rsidR="004A1695">
        <w:rPr>
          <w:rFonts w:ascii="黑体" w:eastAsia="黑体" w:hAnsi="黑体"/>
          <w:szCs w:val="21"/>
        </w:rPr>
        <w:t>如出现在正文中，亦应斜体</w:t>
      </w:r>
      <w:r w:rsidR="00252C69" w:rsidRPr="008E3E75">
        <w:rPr>
          <w:rFonts w:ascii="黑体" w:eastAsia="黑体" w:hAnsi="黑体" w:hint="eastAsia"/>
          <w:szCs w:val="21"/>
        </w:rPr>
        <w:t>）</w:t>
      </w:r>
    </w:p>
    <w:p w:rsidR="009A6DCA" w:rsidRDefault="009A6DCA" w:rsidP="008E3E75">
      <w:pPr>
        <w:pStyle w:val="ae"/>
        <w:numPr>
          <w:ilvl w:val="0"/>
          <w:numId w:val="3"/>
        </w:numPr>
        <w:ind w:firstLineChars="0"/>
        <w:rPr>
          <w:rFonts w:ascii="黑体" w:eastAsia="黑体" w:hAnsi="黑体"/>
          <w:color w:val="FF0000"/>
          <w:szCs w:val="21"/>
        </w:rPr>
      </w:pPr>
      <w:r w:rsidRPr="008E3E75">
        <w:rPr>
          <w:rFonts w:ascii="黑体" w:eastAsia="黑体" w:hAnsi="黑体" w:hint="eastAsia"/>
          <w:b/>
          <w:szCs w:val="21"/>
        </w:rPr>
        <w:t>图</w:t>
      </w:r>
      <w:r w:rsidR="00F30CC2">
        <w:rPr>
          <w:rFonts w:ascii="黑体" w:eastAsia="黑体" w:hAnsi="黑体" w:hint="eastAsia"/>
          <w:b/>
          <w:szCs w:val="21"/>
        </w:rPr>
        <w:t>表</w:t>
      </w:r>
      <w:r w:rsidRPr="008E3E75">
        <w:rPr>
          <w:rFonts w:ascii="黑体" w:eastAsia="黑体" w:hAnsi="黑体"/>
          <w:b/>
          <w:szCs w:val="21"/>
        </w:rPr>
        <w:t>：</w:t>
      </w:r>
      <w:r w:rsidRPr="008E3E75">
        <w:rPr>
          <w:rFonts w:ascii="黑体" w:eastAsia="黑体" w:hAnsi="黑体"/>
          <w:szCs w:val="21"/>
        </w:rPr>
        <w:t>本刊为</w:t>
      </w:r>
      <w:r w:rsidRPr="008E3E75">
        <w:rPr>
          <w:rFonts w:ascii="黑体" w:eastAsia="黑体" w:hAnsi="黑体"/>
          <w:color w:val="FF0000"/>
          <w:szCs w:val="21"/>
        </w:rPr>
        <w:t>黑白</w:t>
      </w:r>
      <w:r w:rsidRPr="008E3E75">
        <w:rPr>
          <w:rFonts w:ascii="黑体" w:eastAsia="黑体" w:hAnsi="黑体"/>
          <w:szCs w:val="21"/>
        </w:rPr>
        <w:t>印刷，</w:t>
      </w:r>
      <w:proofErr w:type="gramStart"/>
      <w:r w:rsidR="00F30CC2" w:rsidRPr="008E3E75">
        <w:rPr>
          <w:rFonts w:ascii="黑体" w:eastAsia="黑体" w:hAnsi="黑体"/>
          <w:szCs w:val="21"/>
        </w:rPr>
        <w:t>请</w:t>
      </w:r>
      <w:r w:rsidR="004A1695">
        <w:rPr>
          <w:rFonts w:ascii="黑体" w:eastAsia="黑体" w:hAnsi="黑体" w:hint="eastAsia"/>
          <w:szCs w:val="21"/>
        </w:rPr>
        <w:t>避免</w:t>
      </w:r>
      <w:proofErr w:type="gramEnd"/>
      <w:r w:rsidR="004A1695">
        <w:rPr>
          <w:rFonts w:ascii="黑体" w:eastAsia="黑体" w:hAnsi="黑体"/>
          <w:szCs w:val="21"/>
        </w:rPr>
        <w:t>用颜色区分图像属性</w:t>
      </w:r>
      <w:r w:rsidRPr="008E3E75">
        <w:rPr>
          <w:rFonts w:ascii="黑体" w:eastAsia="黑体" w:hAnsi="黑体"/>
          <w:szCs w:val="21"/>
        </w:rPr>
        <w:t>。</w:t>
      </w:r>
      <w:r w:rsidR="004A1695">
        <w:rPr>
          <w:rFonts w:ascii="黑体" w:eastAsia="黑体" w:hAnsi="黑体" w:hint="eastAsia"/>
          <w:szCs w:val="21"/>
        </w:rPr>
        <w:t>图表题名建议中英文。</w:t>
      </w:r>
    </w:p>
    <w:p w:rsidR="008E3E75" w:rsidRPr="008E3E75" w:rsidRDefault="008E3E75" w:rsidP="008E3E75">
      <w:pPr>
        <w:pStyle w:val="ae"/>
        <w:numPr>
          <w:ilvl w:val="0"/>
          <w:numId w:val="3"/>
        </w:numPr>
        <w:ind w:firstLineChars="0"/>
        <w:rPr>
          <w:rFonts w:ascii="黑体" w:eastAsia="黑体" w:hAnsi="黑体"/>
          <w:color w:val="FF0000"/>
          <w:szCs w:val="21"/>
        </w:rPr>
      </w:pPr>
      <w:r w:rsidRPr="008E3E75">
        <w:rPr>
          <w:rFonts w:ascii="黑体" w:eastAsia="黑体" w:hAnsi="黑体" w:hint="eastAsia"/>
          <w:b/>
          <w:szCs w:val="21"/>
        </w:rPr>
        <w:t>参考文献</w:t>
      </w:r>
      <w:r w:rsidRPr="008E3E75">
        <w:rPr>
          <w:rFonts w:ascii="黑体" w:eastAsia="黑体" w:hAnsi="黑体"/>
          <w:b/>
          <w:szCs w:val="21"/>
        </w:rPr>
        <w:t>：</w:t>
      </w:r>
      <w:r w:rsidRPr="008E3E75">
        <w:rPr>
          <w:rFonts w:ascii="黑体" w:eastAsia="黑体" w:hAnsi="黑体"/>
          <w:szCs w:val="21"/>
        </w:rPr>
        <w:t>本刊正文中参考文献采用</w:t>
      </w:r>
      <w:r w:rsidRPr="008E3E75">
        <w:rPr>
          <w:rFonts w:ascii="黑体" w:eastAsia="黑体" w:hAnsi="黑体"/>
          <w:color w:val="FF0000"/>
          <w:szCs w:val="21"/>
        </w:rPr>
        <w:t>顺序编码制</w:t>
      </w:r>
      <w:r w:rsidRPr="008E3E75">
        <w:rPr>
          <w:rFonts w:ascii="黑体" w:eastAsia="黑体" w:hAnsi="黑体"/>
          <w:szCs w:val="21"/>
        </w:rPr>
        <w:t>，</w:t>
      </w:r>
      <w:r w:rsidRPr="008E3E75">
        <w:rPr>
          <w:rFonts w:ascii="黑体" w:eastAsia="黑体" w:hAnsi="黑体"/>
          <w:color w:val="000000"/>
          <w:szCs w:val="21"/>
        </w:rPr>
        <w:t>按引用文献在论文中出现的先后顺序</w:t>
      </w:r>
      <w:r w:rsidRPr="008E3E75">
        <w:rPr>
          <w:rFonts w:ascii="黑体" w:eastAsia="黑体" w:hAnsi="黑体" w:hint="eastAsia"/>
          <w:color w:val="000000"/>
          <w:szCs w:val="21"/>
        </w:rPr>
        <w:t>标注</w:t>
      </w:r>
      <w:r w:rsidRPr="008E3E75">
        <w:rPr>
          <w:rFonts w:ascii="黑体" w:eastAsia="黑体" w:hAnsi="黑体"/>
          <w:color w:val="000000"/>
          <w:szCs w:val="21"/>
        </w:rPr>
        <w:t>，不能遗漏或颠倒</w:t>
      </w:r>
      <w:r w:rsidR="004A1695">
        <w:rPr>
          <w:rFonts w:ascii="黑体" w:eastAsia="黑体" w:hAnsi="黑体" w:hint="eastAsia"/>
          <w:color w:val="000000"/>
          <w:szCs w:val="21"/>
        </w:rPr>
        <w:t>顺序</w:t>
      </w:r>
      <w:r w:rsidRPr="008E3E75">
        <w:rPr>
          <w:rFonts w:ascii="黑体" w:eastAsia="黑体" w:hAnsi="黑体"/>
          <w:color w:val="000000"/>
          <w:szCs w:val="21"/>
        </w:rPr>
        <w:t>。序号置于方括号内，排列在文中相应位置右上角；同一文献在文中被反复引用者，均用第一次出现的序号标示。</w:t>
      </w:r>
      <w:r w:rsidRPr="004A1695">
        <w:rPr>
          <w:rFonts w:ascii="黑体" w:eastAsia="黑体" w:hAnsi="黑体"/>
          <w:color w:val="FF0000"/>
          <w:szCs w:val="21"/>
        </w:rPr>
        <w:t>所引文献的出版年代，均标于文末参考文献中，正文中不标注。</w:t>
      </w:r>
      <w:r w:rsidRPr="008E3E75">
        <w:rPr>
          <w:rFonts w:ascii="黑体" w:eastAsia="黑体" w:hAnsi="黑体"/>
          <w:szCs w:val="21"/>
        </w:rPr>
        <w:t>（</w:t>
      </w:r>
      <w:r w:rsidRPr="008E3E75">
        <w:rPr>
          <w:rFonts w:ascii="黑体" w:eastAsia="黑体" w:hAnsi="黑体"/>
          <w:color w:val="FF0000"/>
          <w:szCs w:val="21"/>
        </w:rPr>
        <w:t>注意：</w:t>
      </w:r>
      <w:r w:rsidRPr="008E3E75">
        <w:rPr>
          <w:rFonts w:ascii="黑体" w:eastAsia="黑体" w:hAnsi="黑体"/>
          <w:szCs w:val="21"/>
        </w:rPr>
        <w:t>参考文献须</w:t>
      </w:r>
      <w:r w:rsidRPr="008E3E75">
        <w:rPr>
          <w:rFonts w:ascii="黑体" w:eastAsia="黑体" w:hAnsi="黑体" w:hint="eastAsia"/>
          <w:szCs w:val="21"/>
        </w:rPr>
        <w:t>放</w:t>
      </w:r>
      <w:r w:rsidRPr="008E3E75">
        <w:rPr>
          <w:rFonts w:ascii="黑体" w:eastAsia="黑体" w:hAnsi="黑体"/>
          <w:szCs w:val="21"/>
        </w:rPr>
        <w:t>在</w:t>
      </w:r>
      <w:r w:rsidRPr="008E3E75">
        <w:rPr>
          <w:rFonts w:ascii="黑体" w:eastAsia="黑体" w:hAnsi="黑体" w:hint="eastAsia"/>
          <w:szCs w:val="21"/>
        </w:rPr>
        <w:t>正文后，不要</w:t>
      </w:r>
      <w:r w:rsidR="00972EE0">
        <w:rPr>
          <w:rFonts w:ascii="黑体" w:eastAsia="黑体" w:hAnsi="黑体" w:hint="eastAsia"/>
          <w:szCs w:val="21"/>
        </w:rPr>
        <w:t>设置</w:t>
      </w:r>
      <w:r w:rsidRPr="008E3E75">
        <w:rPr>
          <w:rFonts w:ascii="黑体" w:eastAsia="黑体" w:hAnsi="黑体" w:hint="eastAsia"/>
          <w:szCs w:val="21"/>
        </w:rPr>
        <w:t>成脚注或</w:t>
      </w:r>
      <w:r w:rsidRPr="008E3E75">
        <w:rPr>
          <w:rFonts w:ascii="黑体" w:eastAsia="黑体" w:hAnsi="黑体"/>
          <w:szCs w:val="21"/>
        </w:rPr>
        <w:t>尾注）</w:t>
      </w:r>
    </w:p>
    <w:p w:rsidR="00AD1526" w:rsidRDefault="00AD1526" w:rsidP="008E3E75">
      <w:pPr>
        <w:ind w:left="357" w:hanging="357"/>
        <w:rPr>
          <w:rFonts w:ascii="黑体" w:eastAsia="黑体" w:hAnsi="黑体"/>
          <w:color w:val="FF0000"/>
          <w:szCs w:val="21"/>
        </w:rPr>
      </w:pPr>
    </w:p>
    <w:p w:rsidR="004A1695" w:rsidRPr="004A1695" w:rsidRDefault="004A1695" w:rsidP="008E3E75">
      <w:pPr>
        <w:ind w:left="357" w:hanging="357"/>
        <w:rPr>
          <w:rFonts w:ascii="黑体" w:eastAsia="黑体" w:hAnsi="黑体"/>
          <w:color w:val="FF0000"/>
          <w:sz w:val="28"/>
          <w:szCs w:val="28"/>
        </w:rPr>
      </w:pPr>
      <w:r w:rsidRPr="004A1695">
        <w:rPr>
          <w:rFonts w:ascii="黑体" w:eastAsia="黑体" w:hAnsi="黑体" w:hint="eastAsia"/>
          <w:color w:val="FF0000"/>
          <w:sz w:val="28"/>
          <w:szCs w:val="28"/>
        </w:rPr>
        <w:t>格式示例</w:t>
      </w:r>
      <w:r w:rsidRPr="004A1695">
        <w:rPr>
          <w:rFonts w:ascii="黑体" w:eastAsia="黑体" w:hAnsi="黑体"/>
          <w:color w:val="FF0000"/>
          <w:sz w:val="28"/>
          <w:szCs w:val="28"/>
        </w:rPr>
        <w:t>：</w:t>
      </w:r>
    </w:p>
    <w:p w:rsidR="00AD1526" w:rsidRPr="006A5725" w:rsidRDefault="00AD1526" w:rsidP="00AD1526">
      <w:pPr>
        <w:jc w:val="center"/>
        <w:rPr>
          <w:rFonts w:eastAsia="黑体"/>
          <w:color w:val="FF0000"/>
          <w:szCs w:val="21"/>
        </w:rPr>
      </w:pPr>
    </w:p>
    <w:p w:rsidR="00AD1526" w:rsidRPr="006A5725" w:rsidRDefault="00AD1526" w:rsidP="00AD1526">
      <w:pPr>
        <w:spacing w:line="360" w:lineRule="exact"/>
        <w:jc w:val="center"/>
        <w:rPr>
          <w:rFonts w:eastAsia="黑体"/>
          <w:b/>
          <w:sz w:val="36"/>
          <w:szCs w:val="36"/>
        </w:rPr>
      </w:pPr>
      <w:r w:rsidRPr="006A5725">
        <w:rPr>
          <w:rFonts w:eastAsia="黑体"/>
          <w:b/>
          <w:sz w:val="36"/>
          <w:szCs w:val="36"/>
        </w:rPr>
        <w:t>我国</w:t>
      </w:r>
      <w:r w:rsidRPr="006A5725">
        <w:rPr>
          <w:rFonts w:eastAsia="黑体"/>
          <w:b/>
          <w:sz w:val="36"/>
          <w:szCs w:val="36"/>
        </w:rPr>
        <w:t>IT</w:t>
      </w:r>
      <w:r w:rsidRPr="006A5725">
        <w:rPr>
          <w:rFonts w:eastAsia="黑体"/>
          <w:b/>
          <w:sz w:val="36"/>
          <w:szCs w:val="36"/>
        </w:rPr>
        <w:t>企业技术获取模式与企业绩效的关系研究</w:t>
      </w:r>
    </w:p>
    <w:p w:rsidR="000B7A31" w:rsidRDefault="00AD1526" w:rsidP="00AD1526">
      <w:pPr>
        <w:spacing w:line="360" w:lineRule="exact"/>
        <w:jc w:val="center"/>
        <w:rPr>
          <w:color w:val="FF0000"/>
        </w:rPr>
      </w:pPr>
      <w:r w:rsidRPr="006A5725">
        <w:rPr>
          <w:color w:val="FF0000"/>
        </w:rPr>
        <w:t>（</w:t>
      </w:r>
      <w:r w:rsidR="000B7A31">
        <w:rPr>
          <w:rFonts w:hint="eastAsia"/>
          <w:color w:val="FF0000"/>
        </w:rPr>
        <w:t>小二黑</w:t>
      </w:r>
      <w:r w:rsidR="000B7A31">
        <w:rPr>
          <w:color w:val="FF0000"/>
        </w:rPr>
        <w:t>居中</w:t>
      </w:r>
      <w:r w:rsidR="000B7A31">
        <w:rPr>
          <w:rFonts w:hint="eastAsia"/>
          <w:color w:val="FF0000"/>
        </w:rPr>
        <w:t>）</w:t>
      </w:r>
    </w:p>
    <w:p w:rsidR="00AD1526" w:rsidRPr="006A5725" w:rsidRDefault="000B7A31" w:rsidP="00AD1526">
      <w:pPr>
        <w:spacing w:line="360" w:lineRule="exact"/>
        <w:jc w:val="center"/>
        <w:rPr>
          <w:color w:val="FF0000"/>
        </w:rPr>
      </w:pPr>
      <w:r>
        <w:rPr>
          <w:rFonts w:hint="eastAsia"/>
          <w:color w:val="FF0000"/>
        </w:rPr>
        <w:t>（</w:t>
      </w:r>
      <w:r w:rsidR="00AD1526" w:rsidRPr="006A5725">
        <w:rPr>
          <w:color w:val="FF0000"/>
        </w:rPr>
        <w:t>空一行）</w:t>
      </w:r>
    </w:p>
    <w:p w:rsidR="004A1695" w:rsidRDefault="00AD1526" w:rsidP="00AD1526">
      <w:pPr>
        <w:spacing w:line="440" w:lineRule="exact"/>
        <w:jc w:val="center"/>
        <w:rPr>
          <w:rFonts w:eastAsia="仿宋_GB2312"/>
          <w:sz w:val="24"/>
          <w:vertAlign w:val="superscript"/>
        </w:rPr>
      </w:pPr>
      <w:r w:rsidRPr="006A5725">
        <w:rPr>
          <w:rFonts w:eastAsia="仿宋_GB2312"/>
          <w:sz w:val="24"/>
        </w:rPr>
        <w:t>张</w:t>
      </w:r>
      <w:r w:rsidRPr="006A5725">
        <w:rPr>
          <w:rFonts w:eastAsia="仿宋_GB2312"/>
          <w:sz w:val="24"/>
        </w:rPr>
        <w:t xml:space="preserve">  </w:t>
      </w:r>
      <w:r w:rsidRPr="006A5725">
        <w:rPr>
          <w:rFonts w:eastAsia="仿宋_GB2312"/>
          <w:sz w:val="24"/>
        </w:rPr>
        <w:t>三</w:t>
      </w:r>
      <w:proofErr w:type="gramStart"/>
      <w:r w:rsidRPr="006A5725">
        <w:rPr>
          <w:rFonts w:eastAsia="仿宋_GB2312"/>
          <w:sz w:val="24"/>
          <w:vertAlign w:val="superscript"/>
        </w:rPr>
        <w:t>1</w:t>
      </w:r>
      <w:proofErr w:type="gramEnd"/>
      <w:r w:rsidRPr="006A5725">
        <w:rPr>
          <w:rFonts w:eastAsia="仿宋_GB2312"/>
          <w:sz w:val="24"/>
        </w:rPr>
        <w:t>，</w:t>
      </w:r>
      <w:r w:rsidRPr="006A5725">
        <w:rPr>
          <w:rFonts w:eastAsia="仿宋_GB2312"/>
          <w:sz w:val="24"/>
        </w:rPr>
        <w:t xml:space="preserve"> </w:t>
      </w:r>
      <w:r w:rsidRPr="006A5725">
        <w:rPr>
          <w:rFonts w:eastAsia="仿宋_GB2312"/>
          <w:sz w:val="24"/>
        </w:rPr>
        <w:t>李四五</w:t>
      </w:r>
      <w:proofErr w:type="gramStart"/>
      <w:r w:rsidRPr="006A5725">
        <w:rPr>
          <w:rFonts w:eastAsia="仿宋_GB2312"/>
          <w:sz w:val="24"/>
          <w:vertAlign w:val="superscript"/>
        </w:rPr>
        <w:t>2</w:t>
      </w:r>
      <w:proofErr w:type="gramEnd"/>
      <w:r w:rsidR="004A1695">
        <w:rPr>
          <w:rFonts w:eastAsia="仿宋_GB2312"/>
          <w:sz w:val="24"/>
          <w:vertAlign w:val="superscript"/>
        </w:rPr>
        <w:t>*</w:t>
      </w:r>
      <w:r w:rsidRPr="006A5725">
        <w:rPr>
          <w:rFonts w:eastAsia="仿宋_GB2312"/>
          <w:sz w:val="24"/>
        </w:rPr>
        <w:t>，欧阳六七</w:t>
      </w:r>
      <w:r w:rsidRPr="006A5725">
        <w:rPr>
          <w:rFonts w:eastAsia="仿宋_GB2312"/>
          <w:sz w:val="24"/>
          <w:vertAlign w:val="superscript"/>
        </w:rPr>
        <w:t>1</w:t>
      </w:r>
    </w:p>
    <w:p w:rsidR="00AD1526" w:rsidRPr="004A1695" w:rsidRDefault="00AD1526" w:rsidP="004A1695">
      <w:pPr>
        <w:jc w:val="center"/>
        <w:rPr>
          <w:rFonts w:eastAsia="仿宋_GB2312"/>
          <w:sz w:val="18"/>
          <w:szCs w:val="18"/>
        </w:rPr>
      </w:pPr>
      <w:r w:rsidRPr="004A1695">
        <w:rPr>
          <w:color w:val="FF0000"/>
          <w:sz w:val="18"/>
          <w:szCs w:val="18"/>
        </w:rPr>
        <w:t>（</w:t>
      </w:r>
      <w:r w:rsidR="004A1695">
        <w:rPr>
          <w:rFonts w:hint="eastAsia"/>
          <w:color w:val="FF0000"/>
          <w:sz w:val="18"/>
          <w:szCs w:val="18"/>
        </w:rPr>
        <w:t>作者</w:t>
      </w:r>
      <w:r w:rsidR="004A1695">
        <w:rPr>
          <w:color w:val="FF0000"/>
          <w:sz w:val="18"/>
          <w:szCs w:val="18"/>
        </w:rPr>
        <w:t>姓名</w:t>
      </w:r>
      <w:r w:rsidR="000B7A31" w:rsidRPr="004A1695">
        <w:rPr>
          <w:rFonts w:hint="eastAsia"/>
          <w:color w:val="FF0000"/>
          <w:sz w:val="18"/>
          <w:szCs w:val="18"/>
        </w:rPr>
        <w:t>小四号</w:t>
      </w:r>
      <w:r w:rsidRPr="004A1695">
        <w:rPr>
          <w:color w:val="FF0000"/>
          <w:sz w:val="18"/>
          <w:szCs w:val="18"/>
        </w:rPr>
        <w:t>居中</w:t>
      </w:r>
      <w:r w:rsidR="004A1695" w:rsidRPr="004A1695">
        <w:rPr>
          <w:rFonts w:hint="eastAsia"/>
          <w:color w:val="FF0000"/>
          <w:sz w:val="18"/>
          <w:szCs w:val="18"/>
        </w:rPr>
        <w:t>；</w:t>
      </w:r>
      <w:r w:rsidRPr="004A1695">
        <w:rPr>
          <w:color w:val="FF0000"/>
          <w:sz w:val="18"/>
          <w:szCs w:val="18"/>
        </w:rPr>
        <w:t>如有通讯作者，须标注</w:t>
      </w:r>
      <w:r w:rsidRPr="004A1695">
        <w:rPr>
          <w:color w:val="FF0000"/>
          <w:sz w:val="18"/>
          <w:szCs w:val="18"/>
        </w:rPr>
        <w:t>*</w:t>
      </w:r>
      <w:r w:rsidR="004A1695" w:rsidRPr="004A1695">
        <w:rPr>
          <w:rFonts w:hint="eastAsia"/>
          <w:color w:val="FF0000"/>
          <w:sz w:val="18"/>
          <w:szCs w:val="18"/>
        </w:rPr>
        <w:t>；</w:t>
      </w:r>
      <w:r w:rsidR="004A1695">
        <w:rPr>
          <w:rFonts w:hint="eastAsia"/>
          <w:color w:val="FF0000"/>
          <w:sz w:val="18"/>
          <w:szCs w:val="18"/>
        </w:rPr>
        <w:t>作者</w:t>
      </w:r>
      <w:r w:rsidR="004A1695">
        <w:rPr>
          <w:color w:val="FF0000"/>
          <w:sz w:val="18"/>
          <w:szCs w:val="18"/>
        </w:rPr>
        <w:t>不</w:t>
      </w:r>
      <w:r w:rsidR="004A1695">
        <w:rPr>
          <w:rFonts w:hint="eastAsia"/>
          <w:color w:val="FF0000"/>
          <w:sz w:val="18"/>
          <w:szCs w:val="18"/>
        </w:rPr>
        <w:t>应</w:t>
      </w:r>
      <w:r w:rsidR="004A1695">
        <w:rPr>
          <w:color w:val="FF0000"/>
          <w:sz w:val="18"/>
          <w:szCs w:val="18"/>
        </w:rPr>
        <w:t>超</w:t>
      </w:r>
      <w:r w:rsidR="004A1695">
        <w:rPr>
          <w:rFonts w:hint="eastAsia"/>
          <w:color w:val="FF0000"/>
          <w:sz w:val="18"/>
          <w:szCs w:val="18"/>
        </w:rPr>
        <w:t>过</w:t>
      </w:r>
      <w:r w:rsidR="004A1695">
        <w:rPr>
          <w:color w:val="FF0000"/>
          <w:sz w:val="18"/>
          <w:szCs w:val="18"/>
        </w:rPr>
        <w:t>五</w:t>
      </w:r>
      <w:r w:rsidR="004A1695">
        <w:rPr>
          <w:rFonts w:hint="eastAsia"/>
          <w:color w:val="FF0000"/>
          <w:sz w:val="18"/>
          <w:szCs w:val="18"/>
        </w:rPr>
        <w:t>人</w:t>
      </w:r>
      <w:r w:rsidRPr="004A1695">
        <w:rPr>
          <w:sz w:val="18"/>
          <w:szCs w:val="18"/>
        </w:rPr>
        <w:t>）</w:t>
      </w:r>
    </w:p>
    <w:p w:rsidR="00AD1526" w:rsidRPr="006A5725" w:rsidRDefault="00AD1526" w:rsidP="00AD1526">
      <w:pPr>
        <w:jc w:val="center"/>
        <w:rPr>
          <w:rFonts w:eastAsia="楷体_GB2312"/>
          <w:sz w:val="18"/>
          <w:szCs w:val="18"/>
        </w:rPr>
      </w:pPr>
      <w:r w:rsidRPr="006A5725">
        <w:rPr>
          <w:rFonts w:eastAsia="楷体"/>
          <w:kern w:val="0"/>
          <w:sz w:val="18"/>
          <w:szCs w:val="18"/>
        </w:rPr>
        <w:t>（</w:t>
      </w:r>
      <w:r w:rsidRPr="006A5725">
        <w:rPr>
          <w:rFonts w:eastAsia="楷体"/>
          <w:kern w:val="0"/>
          <w:sz w:val="18"/>
          <w:szCs w:val="18"/>
        </w:rPr>
        <w:t xml:space="preserve">1. </w:t>
      </w:r>
      <w:r w:rsidRPr="006A5725">
        <w:rPr>
          <w:rFonts w:eastAsia="楷体"/>
          <w:kern w:val="0"/>
          <w:sz w:val="18"/>
          <w:szCs w:val="18"/>
        </w:rPr>
        <w:t>浙江大学</w:t>
      </w:r>
      <w:r>
        <w:rPr>
          <w:rFonts w:eastAsia="楷体" w:hint="eastAsia"/>
          <w:kern w:val="0"/>
          <w:sz w:val="18"/>
          <w:szCs w:val="18"/>
        </w:rPr>
        <w:t xml:space="preserve"> </w:t>
      </w:r>
      <w:r w:rsidRPr="006A5725">
        <w:rPr>
          <w:rFonts w:eastAsia="楷体"/>
          <w:kern w:val="0"/>
          <w:sz w:val="18"/>
          <w:szCs w:val="18"/>
        </w:rPr>
        <w:t>管理学院，浙江</w:t>
      </w:r>
      <w:r w:rsidRPr="006A5725">
        <w:rPr>
          <w:rFonts w:eastAsia="楷体"/>
          <w:kern w:val="0"/>
          <w:sz w:val="18"/>
          <w:szCs w:val="18"/>
        </w:rPr>
        <w:t xml:space="preserve"> </w:t>
      </w:r>
      <w:r w:rsidRPr="006A5725">
        <w:rPr>
          <w:rFonts w:eastAsia="楷体"/>
          <w:kern w:val="0"/>
          <w:sz w:val="18"/>
          <w:szCs w:val="18"/>
        </w:rPr>
        <w:t>杭州</w:t>
      </w:r>
      <w:r w:rsidRPr="00EA57D2">
        <w:rPr>
          <w:rFonts w:ascii="Times New Roman" w:eastAsia="楷体" w:hAnsi="Times New Roman" w:cs="Times New Roman"/>
          <w:kern w:val="0"/>
          <w:sz w:val="18"/>
          <w:szCs w:val="18"/>
        </w:rPr>
        <w:t xml:space="preserve"> 310058</w:t>
      </w:r>
      <w:r w:rsidRPr="006A5725">
        <w:rPr>
          <w:rFonts w:eastAsia="楷体"/>
          <w:kern w:val="0"/>
          <w:sz w:val="18"/>
          <w:szCs w:val="18"/>
        </w:rPr>
        <w:t>；</w:t>
      </w:r>
      <w:r w:rsidRPr="006A5725">
        <w:rPr>
          <w:rFonts w:eastAsia="楷体"/>
          <w:kern w:val="0"/>
          <w:sz w:val="18"/>
          <w:szCs w:val="18"/>
        </w:rPr>
        <w:t>2</w:t>
      </w:r>
      <w:r w:rsidRPr="006A5725">
        <w:rPr>
          <w:rFonts w:eastAsia="楷体"/>
          <w:kern w:val="0"/>
          <w:sz w:val="18"/>
          <w:szCs w:val="18"/>
        </w:rPr>
        <w:t>．北京大学</w:t>
      </w:r>
      <w:r>
        <w:rPr>
          <w:rFonts w:eastAsia="楷体" w:hint="eastAsia"/>
          <w:kern w:val="0"/>
          <w:sz w:val="18"/>
          <w:szCs w:val="18"/>
        </w:rPr>
        <w:t xml:space="preserve"> </w:t>
      </w:r>
      <w:r w:rsidRPr="006A5725">
        <w:rPr>
          <w:rFonts w:eastAsia="楷体"/>
          <w:kern w:val="0"/>
          <w:sz w:val="18"/>
          <w:szCs w:val="18"/>
        </w:rPr>
        <w:t>光华管理学院，北京</w:t>
      </w:r>
      <w:r w:rsidRPr="00EA57D2">
        <w:rPr>
          <w:rFonts w:ascii="Times New Roman" w:eastAsia="楷体" w:hAnsi="Times New Roman" w:cs="Times New Roman"/>
          <w:kern w:val="0"/>
          <w:sz w:val="18"/>
          <w:szCs w:val="18"/>
        </w:rPr>
        <w:t xml:space="preserve"> 100871</w:t>
      </w:r>
      <w:r w:rsidRPr="006A5725">
        <w:rPr>
          <w:rFonts w:eastAsia="楷体"/>
          <w:kern w:val="0"/>
          <w:sz w:val="18"/>
          <w:szCs w:val="18"/>
        </w:rPr>
        <w:t>）</w:t>
      </w:r>
      <w:r w:rsidRPr="006A5725">
        <w:rPr>
          <w:rFonts w:eastAsia="楷体_GB2312"/>
          <w:color w:val="FF0000"/>
          <w:sz w:val="18"/>
          <w:szCs w:val="18"/>
        </w:rPr>
        <w:t>（小五号，居中）</w:t>
      </w:r>
    </w:p>
    <w:p w:rsidR="00AD1526" w:rsidRPr="005C1505" w:rsidRDefault="00AD1526" w:rsidP="00AD1526">
      <w:pPr>
        <w:jc w:val="center"/>
        <w:rPr>
          <w:color w:val="FF0000"/>
          <w:sz w:val="18"/>
          <w:szCs w:val="18"/>
        </w:rPr>
      </w:pPr>
      <w:r w:rsidRPr="005C1505">
        <w:rPr>
          <w:color w:val="FF0000"/>
          <w:sz w:val="18"/>
          <w:szCs w:val="18"/>
        </w:rPr>
        <w:t>（空一行）</w:t>
      </w:r>
    </w:p>
    <w:p w:rsidR="00AD1526" w:rsidRPr="006A5725" w:rsidRDefault="00AD1526" w:rsidP="00AD1526">
      <w:pPr>
        <w:jc w:val="center"/>
        <w:rPr>
          <w:b/>
          <w:color w:val="FF0000"/>
          <w:sz w:val="18"/>
          <w:szCs w:val="18"/>
        </w:rPr>
      </w:pPr>
    </w:p>
    <w:p w:rsidR="00AD1526" w:rsidRPr="006A5725" w:rsidRDefault="00AD1526" w:rsidP="00AD1526">
      <w:pPr>
        <w:adjustRightInd w:val="0"/>
        <w:snapToGrid w:val="0"/>
        <w:ind w:firstLine="420"/>
        <w:rPr>
          <w:b/>
          <w:sz w:val="18"/>
          <w:szCs w:val="18"/>
        </w:rPr>
      </w:pPr>
      <w:r w:rsidRPr="006A5725">
        <w:rPr>
          <w:rFonts w:eastAsia="黑体"/>
          <w:b/>
          <w:sz w:val="18"/>
          <w:szCs w:val="18"/>
        </w:rPr>
        <w:t>摘要：</w:t>
      </w:r>
      <w:r w:rsidRPr="00725BB6">
        <w:rPr>
          <w:rFonts w:eastAsia="黑体"/>
          <w:color w:val="FF0000"/>
          <w:sz w:val="18"/>
          <w:szCs w:val="18"/>
        </w:rPr>
        <w:t>（</w:t>
      </w:r>
      <w:proofErr w:type="gramStart"/>
      <w:r w:rsidRPr="00725BB6">
        <w:rPr>
          <w:rFonts w:eastAsia="黑体"/>
          <w:color w:val="FF0000"/>
          <w:sz w:val="18"/>
          <w:szCs w:val="18"/>
        </w:rPr>
        <w:t>小五黑</w:t>
      </w:r>
      <w:r w:rsidRPr="00725BB6">
        <w:rPr>
          <w:rFonts w:eastAsia="黑体" w:hint="eastAsia"/>
          <w:color w:val="FF0000"/>
          <w:sz w:val="18"/>
          <w:szCs w:val="18"/>
        </w:rPr>
        <w:t>加粗</w:t>
      </w:r>
      <w:proofErr w:type="gramEnd"/>
      <w:r w:rsidRPr="00725BB6">
        <w:rPr>
          <w:rFonts w:eastAsia="黑体"/>
          <w:color w:val="FF0000"/>
          <w:sz w:val="18"/>
          <w:szCs w:val="18"/>
        </w:rPr>
        <w:t>）</w:t>
      </w:r>
      <w:r w:rsidRPr="006A5725">
        <w:rPr>
          <w:rFonts w:eastAsia="仿宋_GB2312"/>
          <w:b/>
          <w:sz w:val="18"/>
          <w:szCs w:val="18"/>
        </w:rPr>
        <w:t xml:space="preserve"> </w:t>
      </w:r>
      <w:r w:rsidRPr="006A5725">
        <w:rPr>
          <w:rFonts w:eastAsia="楷体"/>
          <w:sz w:val="18"/>
          <w:szCs w:val="18"/>
        </w:rPr>
        <w:t xml:space="preserve"> </w:t>
      </w:r>
      <w:r w:rsidRPr="006A5725">
        <w:rPr>
          <w:rFonts w:eastAsia="楷体"/>
          <w:kern w:val="0"/>
          <w:sz w:val="18"/>
          <w:szCs w:val="18"/>
        </w:rPr>
        <w:t>技术获取模式是企业技术战略的重要组分，对企业竞争力及可持续发展具有深远影响。本文以我国的</w:t>
      </w:r>
      <w:r w:rsidRPr="006A5725">
        <w:rPr>
          <w:rFonts w:eastAsia="楷体"/>
          <w:kern w:val="0"/>
          <w:sz w:val="18"/>
          <w:szCs w:val="18"/>
        </w:rPr>
        <w:t>IT</w:t>
      </w:r>
      <w:r w:rsidRPr="006A5725">
        <w:rPr>
          <w:rFonts w:eastAsia="楷体"/>
          <w:kern w:val="0"/>
          <w:sz w:val="18"/>
          <w:szCs w:val="18"/>
        </w:rPr>
        <w:t>企业为研究对象，将技术的获取模式按照企业研发力量的参与程度划分为内部研发、合作研发和外部购买，通过问卷调查分析企业技术获取模式的选择对企业绩效产生的影响。</w:t>
      </w:r>
      <w:r w:rsidRPr="006A5725">
        <w:rPr>
          <w:rFonts w:eastAsia="楷体_GB2312"/>
          <w:color w:val="FF0000"/>
          <w:sz w:val="18"/>
          <w:szCs w:val="18"/>
        </w:rPr>
        <w:t>（小五</w:t>
      </w:r>
      <w:r w:rsidR="004A1695">
        <w:rPr>
          <w:rFonts w:eastAsia="楷体_GB2312" w:hint="eastAsia"/>
          <w:color w:val="FF0000"/>
          <w:sz w:val="18"/>
          <w:szCs w:val="18"/>
        </w:rPr>
        <w:t>，</w:t>
      </w:r>
      <w:r w:rsidR="004A1695">
        <w:rPr>
          <w:rFonts w:eastAsia="楷体_GB2312"/>
          <w:color w:val="FF0000"/>
          <w:sz w:val="18"/>
          <w:szCs w:val="18"/>
        </w:rPr>
        <w:t>400</w:t>
      </w:r>
      <w:r w:rsidR="004A1695">
        <w:rPr>
          <w:rFonts w:eastAsia="楷体_GB2312" w:hint="eastAsia"/>
          <w:color w:val="FF0000"/>
          <w:sz w:val="18"/>
          <w:szCs w:val="18"/>
        </w:rPr>
        <w:t>字左右</w:t>
      </w:r>
      <w:r w:rsidRPr="006A5725">
        <w:rPr>
          <w:rFonts w:eastAsia="楷体_GB2312"/>
          <w:color w:val="FF0000"/>
          <w:sz w:val="18"/>
          <w:szCs w:val="18"/>
        </w:rPr>
        <w:t>）</w:t>
      </w:r>
    </w:p>
    <w:p w:rsidR="00AD1526" w:rsidRPr="006A5725" w:rsidRDefault="00AD1526" w:rsidP="00AD1526">
      <w:pPr>
        <w:ind w:firstLine="420"/>
        <w:rPr>
          <w:b/>
          <w:sz w:val="18"/>
          <w:szCs w:val="18"/>
        </w:rPr>
      </w:pPr>
      <w:r w:rsidRPr="006A5725">
        <w:rPr>
          <w:rFonts w:eastAsia="黑体"/>
          <w:b/>
          <w:sz w:val="18"/>
          <w:szCs w:val="18"/>
        </w:rPr>
        <w:t>关键词：</w:t>
      </w:r>
      <w:r w:rsidRPr="006A5725">
        <w:rPr>
          <w:rFonts w:eastAsia="楷体"/>
          <w:kern w:val="0"/>
          <w:sz w:val="18"/>
          <w:szCs w:val="18"/>
        </w:rPr>
        <w:t>技术获取；技术战略；新产品开发；</w:t>
      </w:r>
      <w:r w:rsidRPr="006A5725">
        <w:rPr>
          <w:rFonts w:eastAsia="楷体"/>
          <w:kern w:val="0"/>
          <w:sz w:val="18"/>
          <w:szCs w:val="18"/>
        </w:rPr>
        <w:t>IT</w:t>
      </w:r>
      <w:r w:rsidRPr="006A5725">
        <w:rPr>
          <w:rFonts w:eastAsia="楷体"/>
          <w:kern w:val="0"/>
          <w:sz w:val="18"/>
          <w:szCs w:val="18"/>
        </w:rPr>
        <w:t>产业</w:t>
      </w:r>
      <w:r w:rsidRPr="006A5725">
        <w:rPr>
          <w:rFonts w:eastAsia="楷体_GB2312"/>
          <w:color w:val="FF0000"/>
          <w:sz w:val="18"/>
          <w:szCs w:val="18"/>
        </w:rPr>
        <w:t>（小五</w:t>
      </w:r>
      <w:r w:rsidR="004A1695">
        <w:rPr>
          <w:rFonts w:eastAsia="楷体_GB2312" w:hint="eastAsia"/>
          <w:color w:val="FF0000"/>
          <w:sz w:val="18"/>
          <w:szCs w:val="18"/>
        </w:rPr>
        <w:t>，</w:t>
      </w:r>
      <w:r w:rsidR="004A1695">
        <w:rPr>
          <w:rFonts w:eastAsia="楷体_GB2312"/>
          <w:color w:val="FF0000"/>
          <w:sz w:val="18"/>
          <w:szCs w:val="18"/>
        </w:rPr>
        <w:t>不超过五个</w:t>
      </w:r>
      <w:r w:rsidRPr="006A5725">
        <w:rPr>
          <w:rFonts w:eastAsia="楷体_GB2312"/>
          <w:color w:val="FF0000"/>
          <w:sz w:val="18"/>
          <w:szCs w:val="18"/>
        </w:rPr>
        <w:t>）</w:t>
      </w:r>
    </w:p>
    <w:p w:rsidR="00AD1526" w:rsidRDefault="00AD1526" w:rsidP="00AD1526">
      <w:pPr>
        <w:ind w:firstLine="420"/>
        <w:rPr>
          <w:rFonts w:eastAsia="黑体"/>
          <w:b/>
          <w:sz w:val="18"/>
          <w:szCs w:val="18"/>
        </w:rPr>
      </w:pPr>
      <w:r w:rsidRPr="006A5725">
        <w:rPr>
          <w:rFonts w:eastAsia="黑体"/>
          <w:b/>
          <w:sz w:val="18"/>
          <w:szCs w:val="18"/>
        </w:rPr>
        <w:t>中图分类号：</w:t>
      </w:r>
      <w:r w:rsidRPr="006A5725">
        <w:rPr>
          <w:sz w:val="18"/>
          <w:szCs w:val="18"/>
        </w:rPr>
        <w:t xml:space="preserve"> </w:t>
      </w:r>
      <w:r w:rsidRPr="006A5725">
        <w:rPr>
          <w:rFonts w:eastAsia="楷体"/>
          <w:kern w:val="0"/>
          <w:sz w:val="18"/>
          <w:szCs w:val="18"/>
        </w:rPr>
        <w:t>F273(</w:t>
      </w:r>
      <w:r w:rsidRPr="006A5725">
        <w:rPr>
          <w:rFonts w:eastAsia="楷体_GB2312"/>
          <w:color w:val="FF0000"/>
          <w:sz w:val="18"/>
          <w:szCs w:val="18"/>
        </w:rPr>
        <w:t>小五</w:t>
      </w:r>
      <w:r w:rsidRPr="006A5725">
        <w:rPr>
          <w:rFonts w:eastAsia="楷体_GB2312"/>
          <w:color w:val="FF0000"/>
          <w:sz w:val="18"/>
          <w:szCs w:val="18"/>
        </w:rPr>
        <w:t>Times New Roman</w:t>
      </w:r>
      <w:r w:rsidRPr="006A5725">
        <w:rPr>
          <w:rFonts w:eastAsia="楷体_GB2312"/>
          <w:color w:val="FF0000"/>
          <w:sz w:val="18"/>
          <w:szCs w:val="18"/>
        </w:rPr>
        <w:t>，作者提供</w:t>
      </w:r>
      <w:r w:rsidRPr="006A5725">
        <w:rPr>
          <w:rFonts w:eastAsia="楷体_GB2312"/>
          <w:color w:val="FF0000"/>
          <w:sz w:val="18"/>
          <w:szCs w:val="18"/>
        </w:rPr>
        <w:t>)</w:t>
      </w:r>
      <w:r w:rsidRPr="006A5725">
        <w:rPr>
          <w:b/>
          <w:sz w:val="18"/>
          <w:szCs w:val="18"/>
        </w:rPr>
        <w:t xml:space="preserve"> </w:t>
      </w:r>
      <w:r w:rsidRPr="006A5725">
        <w:rPr>
          <w:rFonts w:eastAsia="黑体"/>
          <w:b/>
          <w:sz w:val="18"/>
          <w:szCs w:val="18"/>
        </w:rPr>
        <w:t>文献标识码：</w:t>
      </w:r>
      <w:r w:rsidR="004A1695" w:rsidRPr="006A5725">
        <w:rPr>
          <w:rFonts w:eastAsia="楷体"/>
          <w:kern w:val="0"/>
          <w:sz w:val="18"/>
          <w:szCs w:val="18"/>
        </w:rPr>
        <w:t>A</w:t>
      </w:r>
      <w:r w:rsidRPr="00725BB6">
        <w:rPr>
          <w:rFonts w:eastAsia="黑体"/>
          <w:color w:val="FF0000"/>
          <w:sz w:val="18"/>
          <w:szCs w:val="18"/>
        </w:rPr>
        <w:t>（</w:t>
      </w:r>
      <w:proofErr w:type="gramStart"/>
      <w:r w:rsidRPr="00725BB6">
        <w:rPr>
          <w:rFonts w:eastAsia="黑体"/>
          <w:color w:val="FF0000"/>
          <w:sz w:val="18"/>
          <w:szCs w:val="18"/>
        </w:rPr>
        <w:t>小五黑加粗</w:t>
      </w:r>
      <w:proofErr w:type="gramEnd"/>
      <w:r w:rsidRPr="00725BB6">
        <w:rPr>
          <w:rFonts w:eastAsia="黑体"/>
          <w:color w:val="FF0000"/>
          <w:sz w:val="18"/>
          <w:szCs w:val="18"/>
        </w:rPr>
        <w:t>）</w:t>
      </w:r>
      <w:r w:rsidRPr="006A5725">
        <w:rPr>
          <w:rFonts w:eastAsia="楷体"/>
          <w:kern w:val="0"/>
          <w:sz w:val="18"/>
          <w:szCs w:val="18"/>
        </w:rPr>
        <w:t xml:space="preserve">　</w:t>
      </w:r>
      <w:r w:rsidRPr="006A5725">
        <w:rPr>
          <w:rFonts w:eastAsia="黑体"/>
          <w:b/>
          <w:sz w:val="18"/>
          <w:szCs w:val="18"/>
        </w:rPr>
        <w:t>文章编号：</w:t>
      </w:r>
      <w:r w:rsidR="004A1695" w:rsidRPr="004A1695">
        <w:rPr>
          <w:rFonts w:eastAsia="黑体" w:hint="eastAsia"/>
          <w:color w:val="FF0000"/>
          <w:sz w:val="18"/>
          <w:szCs w:val="18"/>
        </w:rPr>
        <w:t>（不</w:t>
      </w:r>
      <w:r w:rsidR="003B630E">
        <w:rPr>
          <w:rFonts w:eastAsia="黑体" w:hint="eastAsia"/>
          <w:color w:val="FF0000"/>
          <w:sz w:val="18"/>
          <w:szCs w:val="18"/>
        </w:rPr>
        <w:t>须</w:t>
      </w:r>
      <w:r w:rsidR="004A1695" w:rsidRPr="004A1695">
        <w:rPr>
          <w:rFonts w:eastAsia="黑体" w:hint="eastAsia"/>
          <w:color w:val="FF0000"/>
          <w:sz w:val="18"/>
          <w:szCs w:val="18"/>
        </w:rPr>
        <w:t>填写）</w:t>
      </w:r>
    </w:p>
    <w:p w:rsidR="00AD1526" w:rsidRPr="005C1505" w:rsidRDefault="00AD1526" w:rsidP="00AD1526">
      <w:pPr>
        <w:jc w:val="center"/>
        <w:rPr>
          <w:color w:val="FF0000"/>
          <w:sz w:val="18"/>
          <w:szCs w:val="18"/>
        </w:rPr>
      </w:pPr>
      <w:r w:rsidRPr="005C1505">
        <w:rPr>
          <w:color w:val="FF0000"/>
          <w:sz w:val="18"/>
          <w:szCs w:val="18"/>
        </w:rPr>
        <w:t>（空一行）</w:t>
      </w:r>
    </w:p>
    <w:p w:rsidR="00AD1526" w:rsidRDefault="00AD1526" w:rsidP="00AD1526">
      <w:pPr>
        <w:jc w:val="center"/>
        <w:rPr>
          <w:rFonts w:eastAsia="黑体"/>
          <w:b/>
          <w:sz w:val="18"/>
          <w:szCs w:val="18"/>
        </w:rPr>
      </w:pPr>
    </w:p>
    <w:p w:rsidR="0020788F" w:rsidRDefault="005826A7" w:rsidP="005826A7">
      <w:pPr>
        <w:spacing w:line="280" w:lineRule="exact"/>
        <w:rPr>
          <w:color w:val="FF0000"/>
          <w:sz w:val="15"/>
          <w:szCs w:val="15"/>
        </w:rPr>
      </w:pPr>
      <w:r w:rsidRPr="009D5FA4">
        <w:rPr>
          <w:rFonts w:eastAsia="黑体"/>
          <w:b/>
          <w:sz w:val="15"/>
          <w:szCs w:val="15"/>
        </w:rPr>
        <w:t>收稿日期</w:t>
      </w:r>
      <w:r w:rsidRPr="00EA00C2">
        <w:rPr>
          <w:color w:val="FF0000"/>
          <w:sz w:val="15"/>
          <w:szCs w:val="15"/>
        </w:rPr>
        <w:t>（六黑</w:t>
      </w:r>
      <w:r w:rsidRPr="00EA00C2">
        <w:rPr>
          <w:rFonts w:hint="eastAsia"/>
          <w:color w:val="FF0000"/>
          <w:sz w:val="15"/>
          <w:szCs w:val="15"/>
        </w:rPr>
        <w:t>加粗</w:t>
      </w:r>
      <w:r w:rsidRPr="00EA00C2">
        <w:rPr>
          <w:color w:val="FF0000"/>
          <w:sz w:val="15"/>
          <w:szCs w:val="15"/>
        </w:rPr>
        <w:t>）</w:t>
      </w:r>
      <w:r w:rsidRPr="009D5FA4">
        <w:rPr>
          <w:rFonts w:eastAsia="黑体"/>
          <w:b/>
          <w:sz w:val="15"/>
          <w:szCs w:val="15"/>
        </w:rPr>
        <w:t>：</w:t>
      </w:r>
      <w:r w:rsidRPr="009D5FA4">
        <w:rPr>
          <w:sz w:val="15"/>
          <w:szCs w:val="15"/>
        </w:rPr>
        <w:t>2007-12-01</w:t>
      </w:r>
      <w:r w:rsidR="004A1695" w:rsidRPr="004A1695">
        <w:rPr>
          <w:rFonts w:eastAsia="楷体" w:hint="eastAsia"/>
          <w:color w:val="FF0000"/>
          <w:kern w:val="0"/>
          <w:sz w:val="18"/>
          <w:szCs w:val="18"/>
        </w:rPr>
        <w:t>（</w:t>
      </w:r>
      <w:r w:rsidR="004A1695">
        <w:rPr>
          <w:rFonts w:eastAsia="楷体_GB2312" w:hint="eastAsia"/>
          <w:color w:val="FF0000"/>
          <w:sz w:val="18"/>
          <w:szCs w:val="18"/>
        </w:rPr>
        <w:t>六号</w:t>
      </w:r>
      <w:r w:rsidR="004A1695" w:rsidRPr="004A1695">
        <w:rPr>
          <w:rFonts w:eastAsia="楷体_GB2312"/>
          <w:color w:val="FF0000"/>
          <w:sz w:val="18"/>
          <w:szCs w:val="18"/>
        </w:rPr>
        <w:t>Times New Roman</w:t>
      </w:r>
      <w:r w:rsidR="004A1695" w:rsidRPr="004A1695">
        <w:rPr>
          <w:rFonts w:eastAsia="楷体" w:hint="eastAsia"/>
          <w:color w:val="FF0000"/>
          <w:kern w:val="0"/>
          <w:sz w:val="18"/>
          <w:szCs w:val="18"/>
        </w:rPr>
        <w:t>）</w:t>
      </w:r>
      <w:r w:rsidR="000B7A31">
        <w:rPr>
          <w:sz w:val="15"/>
          <w:szCs w:val="15"/>
        </w:rPr>
        <w:t xml:space="preserve">     </w:t>
      </w:r>
      <w:r w:rsidRPr="009D5FA4">
        <w:rPr>
          <w:color w:val="FF0000"/>
          <w:sz w:val="15"/>
          <w:szCs w:val="15"/>
        </w:rPr>
        <w:t xml:space="preserve">  </w:t>
      </w:r>
      <w:r>
        <w:rPr>
          <w:color w:val="FF0000"/>
          <w:sz w:val="15"/>
          <w:szCs w:val="15"/>
        </w:rPr>
        <w:t xml:space="preserve"> </w:t>
      </w:r>
    </w:p>
    <w:p w:rsidR="005826A7" w:rsidRPr="009D5FA4" w:rsidRDefault="005826A7" w:rsidP="005826A7">
      <w:pPr>
        <w:spacing w:line="280" w:lineRule="exact"/>
        <w:rPr>
          <w:rFonts w:eastAsia="黑体"/>
          <w:sz w:val="15"/>
          <w:szCs w:val="15"/>
        </w:rPr>
      </w:pPr>
      <w:r w:rsidRPr="009D5FA4">
        <w:rPr>
          <w:rFonts w:eastAsia="黑体"/>
          <w:b/>
          <w:sz w:val="15"/>
          <w:szCs w:val="15"/>
        </w:rPr>
        <w:t>基金项目：</w:t>
      </w:r>
      <w:r w:rsidRPr="009D5FA4">
        <w:rPr>
          <w:sz w:val="15"/>
          <w:szCs w:val="15"/>
        </w:rPr>
        <w:t>国家</w:t>
      </w:r>
      <w:r>
        <w:rPr>
          <w:rFonts w:hint="eastAsia"/>
          <w:sz w:val="15"/>
          <w:szCs w:val="15"/>
        </w:rPr>
        <w:t>哲学</w:t>
      </w:r>
      <w:r w:rsidRPr="009D5FA4">
        <w:rPr>
          <w:sz w:val="15"/>
          <w:szCs w:val="15"/>
        </w:rPr>
        <w:t>社会科学基金</w:t>
      </w:r>
      <w:r>
        <w:rPr>
          <w:rFonts w:hint="eastAsia"/>
          <w:sz w:val="15"/>
          <w:szCs w:val="15"/>
        </w:rPr>
        <w:t>重点</w:t>
      </w:r>
      <w:r w:rsidRPr="009D5FA4">
        <w:rPr>
          <w:sz w:val="15"/>
          <w:szCs w:val="15"/>
        </w:rPr>
        <w:t>资助项目</w:t>
      </w:r>
      <w:r w:rsidRPr="00EA57D2">
        <w:rPr>
          <w:rFonts w:ascii="Times New Roman" w:hAnsi="Times New Roman" w:cs="Times New Roman"/>
          <w:color w:val="FF0000"/>
          <w:sz w:val="15"/>
          <w:szCs w:val="15"/>
        </w:rPr>
        <w:t>（</w:t>
      </w:r>
      <w:r w:rsidRPr="00EA57D2">
        <w:rPr>
          <w:rFonts w:ascii="Times New Roman" w:hAnsi="Times New Roman" w:cs="Times New Roman"/>
          <w:color w:val="FF0000"/>
          <w:sz w:val="15"/>
          <w:szCs w:val="15"/>
        </w:rPr>
        <w:t>11AG****</w:t>
      </w:r>
      <w:r w:rsidRPr="00EA57D2">
        <w:rPr>
          <w:rFonts w:ascii="Times New Roman" w:hAnsi="Times New Roman" w:cs="Times New Roman"/>
          <w:color w:val="FF0000"/>
          <w:sz w:val="15"/>
          <w:szCs w:val="15"/>
        </w:rPr>
        <w:t>）</w:t>
      </w:r>
      <w:r w:rsidRPr="009D5FA4">
        <w:rPr>
          <w:sz w:val="15"/>
          <w:szCs w:val="15"/>
        </w:rPr>
        <w:t>；</w:t>
      </w:r>
      <w:r>
        <w:rPr>
          <w:rFonts w:hint="eastAsia"/>
          <w:sz w:val="15"/>
          <w:szCs w:val="15"/>
        </w:rPr>
        <w:t>国家自然科学基金资助项目</w:t>
      </w:r>
      <w:r w:rsidRPr="00EA57D2">
        <w:rPr>
          <w:rFonts w:ascii="Times New Roman" w:hAnsi="Times New Roman" w:cs="Times New Roman"/>
          <w:color w:val="FF0000"/>
          <w:sz w:val="15"/>
          <w:szCs w:val="15"/>
        </w:rPr>
        <w:t>（</w:t>
      </w:r>
      <w:r w:rsidRPr="00EA57D2">
        <w:rPr>
          <w:rFonts w:ascii="Times New Roman" w:hAnsi="Times New Roman" w:cs="Times New Roman"/>
          <w:color w:val="FF0000"/>
          <w:sz w:val="15"/>
          <w:szCs w:val="15"/>
        </w:rPr>
        <w:t>7986****</w:t>
      </w:r>
      <w:r w:rsidRPr="00EA57D2">
        <w:rPr>
          <w:rFonts w:ascii="Times New Roman" w:hAnsi="Times New Roman" w:cs="Times New Roman"/>
          <w:color w:val="FF0000"/>
          <w:sz w:val="15"/>
          <w:szCs w:val="15"/>
        </w:rPr>
        <w:t>、</w:t>
      </w:r>
      <w:r w:rsidRPr="00EA57D2">
        <w:rPr>
          <w:rFonts w:ascii="Times New Roman" w:hAnsi="Times New Roman" w:cs="Times New Roman"/>
          <w:color w:val="FF0000"/>
          <w:sz w:val="15"/>
          <w:szCs w:val="15"/>
        </w:rPr>
        <w:t>7923****</w:t>
      </w:r>
      <w:r w:rsidRPr="00EA57D2">
        <w:rPr>
          <w:rFonts w:ascii="Times New Roman" w:hAnsi="Times New Roman" w:cs="Times New Roman"/>
          <w:color w:val="FF0000"/>
          <w:sz w:val="15"/>
          <w:szCs w:val="15"/>
        </w:rPr>
        <w:t>）</w:t>
      </w:r>
      <w:r w:rsidR="000B7A31" w:rsidRPr="004A1695">
        <w:rPr>
          <w:color w:val="FF0000"/>
          <w:sz w:val="18"/>
          <w:szCs w:val="18"/>
        </w:rPr>
        <w:t>（六</w:t>
      </w:r>
      <w:r w:rsidR="000B7A31" w:rsidRPr="004A1695">
        <w:rPr>
          <w:rFonts w:hint="eastAsia"/>
          <w:color w:val="FF0000"/>
          <w:sz w:val="18"/>
          <w:szCs w:val="18"/>
        </w:rPr>
        <w:t>宋</w:t>
      </w:r>
      <w:r w:rsidR="004A1695" w:rsidRPr="004A1695">
        <w:rPr>
          <w:rFonts w:hint="eastAsia"/>
          <w:color w:val="FF0000"/>
          <w:sz w:val="18"/>
          <w:szCs w:val="18"/>
        </w:rPr>
        <w:t>，</w:t>
      </w:r>
      <w:r w:rsidRPr="004A1695">
        <w:rPr>
          <w:color w:val="FF0000"/>
          <w:sz w:val="18"/>
          <w:szCs w:val="18"/>
        </w:rPr>
        <w:t>资助项目</w:t>
      </w:r>
      <w:r w:rsidR="00D47B94" w:rsidRPr="004A1695">
        <w:rPr>
          <w:rFonts w:hint="eastAsia"/>
          <w:color w:val="FF0000"/>
          <w:sz w:val="18"/>
          <w:szCs w:val="18"/>
        </w:rPr>
        <w:t>不超过</w:t>
      </w:r>
      <w:r w:rsidR="00D47B94" w:rsidRPr="004A1695">
        <w:rPr>
          <w:rFonts w:hint="eastAsia"/>
          <w:color w:val="FF0000"/>
          <w:sz w:val="18"/>
          <w:szCs w:val="18"/>
        </w:rPr>
        <w:t>3</w:t>
      </w:r>
      <w:r w:rsidR="00D47B94" w:rsidRPr="004A1695">
        <w:rPr>
          <w:rFonts w:hint="eastAsia"/>
          <w:color w:val="FF0000"/>
          <w:sz w:val="18"/>
          <w:szCs w:val="18"/>
        </w:rPr>
        <w:t>个</w:t>
      </w:r>
      <w:r w:rsidRPr="004A1695">
        <w:rPr>
          <w:color w:val="FF0000"/>
          <w:sz w:val="18"/>
          <w:szCs w:val="18"/>
        </w:rPr>
        <w:t>，并确保与论文研究有关联</w:t>
      </w:r>
      <w:r w:rsidRPr="004A1695">
        <w:rPr>
          <w:rFonts w:hint="eastAsia"/>
          <w:color w:val="FF0000"/>
          <w:sz w:val="18"/>
          <w:szCs w:val="18"/>
        </w:rPr>
        <w:t>）</w:t>
      </w:r>
    </w:p>
    <w:p w:rsidR="005826A7" w:rsidRPr="009D5FA4" w:rsidRDefault="005826A7" w:rsidP="005826A7">
      <w:pPr>
        <w:spacing w:line="280" w:lineRule="exact"/>
        <w:rPr>
          <w:sz w:val="15"/>
          <w:szCs w:val="15"/>
        </w:rPr>
      </w:pPr>
      <w:r w:rsidRPr="009D5FA4">
        <w:rPr>
          <w:rFonts w:eastAsia="黑体"/>
          <w:b/>
          <w:sz w:val="15"/>
          <w:szCs w:val="15"/>
        </w:rPr>
        <w:t>作者简介</w:t>
      </w:r>
      <w:r>
        <w:rPr>
          <w:rFonts w:eastAsia="黑体" w:hint="eastAsia"/>
          <w:b/>
          <w:sz w:val="15"/>
          <w:szCs w:val="15"/>
        </w:rPr>
        <w:t xml:space="preserve"> </w:t>
      </w:r>
      <w:r>
        <w:rPr>
          <w:rFonts w:eastAsia="黑体" w:hint="eastAsia"/>
          <w:sz w:val="15"/>
          <w:szCs w:val="15"/>
        </w:rPr>
        <w:t>或</w:t>
      </w:r>
      <w:r>
        <w:rPr>
          <w:rFonts w:eastAsia="黑体"/>
          <w:sz w:val="15"/>
          <w:szCs w:val="15"/>
        </w:rPr>
        <w:t xml:space="preserve"> </w:t>
      </w:r>
      <w:r>
        <w:rPr>
          <w:rFonts w:eastAsia="黑体" w:hint="eastAsia"/>
          <w:b/>
          <w:sz w:val="15"/>
          <w:szCs w:val="15"/>
        </w:rPr>
        <w:t>通讯作者</w:t>
      </w:r>
      <w:r w:rsidRPr="00EA00C2">
        <w:rPr>
          <w:color w:val="FF0000"/>
          <w:sz w:val="15"/>
          <w:szCs w:val="15"/>
        </w:rPr>
        <w:t>（六黑</w:t>
      </w:r>
      <w:r w:rsidRPr="00EA00C2">
        <w:rPr>
          <w:rFonts w:hint="eastAsia"/>
          <w:color w:val="FF0000"/>
          <w:sz w:val="15"/>
          <w:szCs w:val="15"/>
        </w:rPr>
        <w:t>加粗</w:t>
      </w:r>
      <w:r w:rsidRPr="00EA00C2">
        <w:rPr>
          <w:color w:val="FF0000"/>
          <w:sz w:val="15"/>
          <w:szCs w:val="15"/>
        </w:rPr>
        <w:t>）</w:t>
      </w:r>
      <w:r w:rsidRPr="009D5FA4">
        <w:rPr>
          <w:rFonts w:eastAsia="黑体"/>
          <w:b/>
          <w:sz w:val="15"/>
          <w:szCs w:val="15"/>
        </w:rPr>
        <w:t>：</w:t>
      </w:r>
      <w:r w:rsidRPr="009D5FA4">
        <w:rPr>
          <w:sz w:val="15"/>
          <w:szCs w:val="15"/>
        </w:rPr>
        <w:t>张三（</w:t>
      </w:r>
      <w:r w:rsidRPr="009D5FA4">
        <w:rPr>
          <w:sz w:val="15"/>
          <w:szCs w:val="15"/>
        </w:rPr>
        <w:t>1968</w:t>
      </w:r>
      <w:r>
        <w:rPr>
          <w:rFonts w:hint="eastAsia"/>
          <w:sz w:val="15"/>
          <w:szCs w:val="15"/>
        </w:rPr>
        <w:t>—</w:t>
      </w:r>
      <w:r w:rsidRPr="009D5FA4">
        <w:rPr>
          <w:sz w:val="15"/>
          <w:szCs w:val="15"/>
        </w:rPr>
        <w:t>），男，</w:t>
      </w:r>
      <w:r>
        <w:rPr>
          <w:sz w:val="15"/>
          <w:szCs w:val="15"/>
        </w:rPr>
        <w:t>浙江</w:t>
      </w:r>
      <w:r w:rsidRPr="009D5FA4">
        <w:rPr>
          <w:sz w:val="15"/>
          <w:szCs w:val="15"/>
        </w:rPr>
        <w:t>杭州人</w:t>
      </w:r>
      <w:r>
        <w:rPr>
          <w:rFonts w:hint="eastAsia"/>
          <w:sz w:val="15"/>
          <w:szCs w:val="15"/>
        </w:rPr>
        <w:t>；</w:t>
      </w:r>
      <w:r w:rsidRPr="009D5FA4">
        <w:rPr>
          <w:sz w:val="15"/>
          <w:szCs w:val="15"/>
        </w:rPr>
        <w:t>浙江大学管理学院教授，博士生导师</w:t>
      </w:r>
      <w:r>
        <w:rPr>
          <w:rFonts w:hint="eastAsia"/>
          <w:sz w:val="15"/>
          <w:szCs w:val="15"/>
        </w:rPr>
        <w:t>；</w:t>
      </w:r>
      <w:r w:rsidRPr="009D5FA4">
        <w:rPr>
          <w:sz w:val="15"/>
          <w:szCs w:val="15"/>
        </w:rPr>
        <w:t>研究方向：战略管理。</w:t>
      </w:r>
      <w:r w:rsidRPr="009D5FA4">
        <w:rPr>
          <w:color w:val="FF0000"/>
          <w:sz w:val="15"/>
          <w:szCs w:val="15"/>
        </w:rPr>
        <w:t>（六宋）</w:t>
      </w:r>
    </w:p>
    <w:p w:rsidR="005826A7" w:rsidRPr="00725BB6" w:rsidRDefault="005826A7" w:rsidP="005826A7">
      <w:pPr>
        <w:spacing w:line="280" w:lineRule="exact"/>
        <w:rPr>
          <w:sz w:val="18"/>
          <w:szCs w:val="18"/>
        </w:rPr>
      </w:pPr>
      <w:r w:rsidRPr="00725BB6">
        <w:rPr>
          <w:rFonts w:hint="eastAsia"/>
          <w:sz w:val="18"/>
          <w:szCs w:val="18"/>
        </w:rPr>
        <w:t>（</w:t>
      </w:r>
      <w:r w:rsidRPr="00725BB6">
        <w:rPr>
          <w:rFonts w:hint="eastAsia"/>
          <w:color w:val="FF0000"/>
          <w:sz w:val="18"/>
          <w:szCs w:val="18"/>
        </w:rPr>
        <w:t>注意</w:t>
      </w:r>
      <w:r w:rsidRPr="00725BB6">
        <w:rPr>
          <w:color w:val="FF0000"/>
          <w:sz w:val="18"/>
          <w:szCs w:val="18"/>
        </w:rPr>
        <w:t>：</w:t>
      </w:r>
      <w:r w:rsidRPr="00725BB6">
        <w:rPr>
          <w:rFonts w:hint="eastAsia"/>
          <w:color w:val="FF0000"/>
          <w:sz w:val="18"/>
          <w:szCs w:val="18"/>
        </w:rPr>
        <w:t>如</w:t>
      </w:r>
      <w:r w:rsidRPr="00725BB6">
        <w:rPr>
          <w:color w:val="FF0000"/>
          <w:sz w:val="18"/>
          <w:szCs w:val="18"/>
        </w:rPr>
        <w:t>有通讯作者</w:t>
      </w:r>
      <w:r w:rsidRPr="00725BB6">
        <w:rPr>
          <w:rFonts w:hint="eastAsia"/>
          <w:color w:val="FF0000"/>
          <w:sz w:val="18"/>
          <w:szCs w:val="18"/>
        </w:rPr>
        <w:t>，</w:t>
      </w:r>
      <w:r w:rsidRPr="00725BB6">
        <w:rPr>
          <w:color w:val="FF0000"/>
          <w:sz w:val="18"/>
          <w:szCs w:val="18"/>
        </w:rPr>
        <w:t>须介绍</w:t>
      </w:r>
      <w:r w:rsidRPr="00725BB6">
        <w:rPr>
          <w:rFonts w:hint="eastAsia"/>
          <w:color w:val="FF0000"/>
          <w:sz w:val="18"/>
          <w:szCs w:val="18"/>
        </w:rPr>
        <w:t>通讯作者而非第一作者</w:t>
      </w:r>
      <w:r w:rsidRPr="00725BB6">
        <w:rPr>
          <w:rFonts w:hint="eastAsia"/>
          <w:sz w:val="18"/>
          <w:szCs w:val="18"/>
        </w:rPr>
        <w:t>）</w:t>
      </w:r>
      <w:r w:rsidRPr="00725BB6">
        <w:rPr>
          <w:sz w:val="18"/>
          <w:szCs w:val="18"/>
        </w:rPr>
        <w:t xml:space="preserve"> </w:t>
      </w:r>
    </w:p>
    <w:p w:rsidR="00AD1526" w:rsidRPr="006A5725" w:rsidRDefault="00AD1526" w:rsidP="00AD1526">
      <w:pPr>
        <w:ind w:firstLine="420"/>
        <w:jc w:val="center"/>
        <w:rPr>
          <w:b/>
        </w:rPr>
      </w:pPr>
      <w:r w:rsidRPr="006A5725">
        <w:rPr>
          <w:b/>
        </w:rPr>
        <w:t xml:space="preserve">                                                                                       </w:t>
      </w:r>
    </w:p>
    <w:p w:rsidR="00AD1526" w:rsidRPr="006A5725" w:rsidRDefault="00AD1526" w:rsidP="00AD1526">
      <w:pPr>
        <w:rPr>
          <w:rFonts w:eastAsia="黑体"/>
          <w:szCs w:val="21"/>
        </w:rPr>
      </w:pPr>
      <w:r w:rsidRPr="006A5725">
        <w:rPr>
          <w:rFonts w:eastAsia="黑体"/>
          <w:b/>
          <w:szCs w:val="21"/>
        </w:rPr>
        <w:t xml:space="preserve">0 </w:t>
      </w:r>
      <w:r w:rsidRPr="006A5725">
        <w:rPr>
          <w:rFonts w:eastAsia="黑体"/>
          <w:b/>
          <w:szCs w:val="21"/>
        </w:rPr>
        <w:t>引言</w:t>
      </w:r>
      <w:r w:rsidRPr="00725BB6">
        <w:rPr>
          <w:color w:val="FF0000"/>
          <w:sz w:val="18"/>
          <w:szCs w:val="18"/>
        </w:rPr>
        <w:t>（五黑</w:t>
      </w:r>
      <w:r w:rsidRPr="00725BB6">
        <w:rPr>
          <w:rFonts w:hint="eastAsia"/>
          <w:color w:val="FF0000"/>
          <w:sz w:val="18"/>
          <w:szCs w:val="18"/>
        </w:rPr>
        <w:t>加粗</w:t>
      </w:r>
      <w:r w:rsidRPr="00725BB6">
        <w:rPr>
          <w:color w:val="FF0000"/>
          <w:sz w:val="18"/>
          <w:szCs w:val="18"/>
        </w:rPr>
        <w:t>）</w:t>
      </w:r>
    </w:p>
    <w:p w:rsidR="00AD1526" w:rsidRPr="006A5725" w:rsidRDefault="00AD1526" w:rsidP="00AD1526">
      <w:pPr>
        <w:ind w:firstLineChars="200" w:firstLine="360"/>
        <w:rPr>
          <w:b/>
          <w:color w:val="FF0000"/>
          <w:sz w:val="18"/>
          <w:szCs w:val="18"/>
        </w:rPr>
      </w:pPr>
      <w:r w:rsidRPr="006A5725">
        <w:rPr>
          <w:color w:val="000000"/>
          <w:sz w:val="18"/>
          <w:szCs w:val="18"/>
        </w:rPr>
        <w:t>当今世界，全球的竞争越来越体现在经济和科技实力的竞争，而技术创新则日益成为促进经济增长和提高科技竞争力的关键。技术获取模式作为企业技术战略的重要一环，对企业长远发展意义重大。</w:t>
      </w:r>
      <w:r w:rsidRPr="00725BB6">
        <w:rPr>
          <w:color w:val="FF0000"/>
          <w:sz w:val="18"/>
          <w:szCs w:val="18"/>
        </w:rPr>
        <w:t>（小五</w:t>
      </w:r>
      <w:r w:rsidR="000B7A31">
        <w:rPr>
          <w:rFonts w:hint="eastAsia"/>
          <w:color w:val="FF0000"/>
          <w:sz w:val="18"/>
          <w:szCs w:val="18"/>
        </w:rPr>
        <w:t>宋</w:t>
      </w:r>
      <w:r w:rsidRPr="00725BB6">
        <w:rPr>
          <w:color w:val="FF0000"/>
          <w:sz w:val="18"/>
          <w:szCs w:val="18"/>
        </w:rPr>
        <w:t>）</w:t>
      </w:r>
    </w:p>
    <w:p w:rsidR="00AD1526" w:rsidRPr="00725BB6" w:rsidRDefault="00AD1526" w:rsidP="005C1505">
      <w:pPr>
        <w:jc w:val="center"/>
      </w:pPr>
      <w:r w:rsidRPr="00725BB6">
        <w:rPr>
          <w:color w:val="FF0000"/>
          <w:sz w:val="18"/>
          <w:szCs w:val="18"/>
        </w:rPr>
        <w:t>（空一行）</w:t>
      </w:r>
    </w:p>
    <w:p w:rsidR="00AD1526" w:rsidRPr="006A5725" w:rsidRDefault="00AD1526" w:rsidP="00AD1526">
      <w:pPr>
        <w:rPr>
          <w:rFonts w:eastAsia="黑体"/>
          <w:b/>
          <w:szCs w:val="21"/>
        </w:rPr>
      </w:pPr>
      <w:r w:rsidRPr="006A5725">
        <w:rPr>
          <w:rFonts w:eastAsia="黑体"/>
          <w:b/>
          <w:szCs w:val="21"/>
        </w:rPr>
        <w:t xml:space="preserve">1 </w:t>
      </w:r>
      <w:r w:rsidRPr="006A5725">
        <w:rPr>
          <w:rFonts w:eastAsia="黑体"/>
          <w:b/>
          <w:szCs w:val="21"/>
        </w:rPr>
        <w:t>技术获取的相关研究回顾</w:t>
      </w:r>
      <w:r w:rsidRPr="00725BB6">
        <w:rPr>
          <w:color w:val="FF0000"/>
          <w:sz w:val="18"/>
          <w:szCs w:val="18"/>
        </w:rPr>
        <w:t>（五黑加粗）</w:t>
      </w:r>
    </w:p>
    <w:p w:rsidR="00AD1526" w:rsidRPr="006A5725" w:rsidRDefault="00AD1526" w:rsidP="00AD1526">
      <w:pPr>
        <w:rPr>
          <w:b/>
          <w:color w:val="FF0000"/>
          <w:sz w:val="18"/>
          <w:szCs w:val="18"/>
        </w:rPr>
      </w:pPr>
      <w:r w:rsidRPr="006A5725">
        <w:rPr>
          <w:rFonts w:eastAsia="黑体"/>
          <w:b/>
          <w:sz w:val="18"/>
          <w:szCs w:val="18"/>
        </w:rPr>
        <w:t xml:space="preserve">1.1 </w:t>
      </w:r>
      <w:r w:rsidRPr="006A5725">
        <w:rPr>
          <w:rFonts w:eastAsia="黑体"/>
          <w:b/>
          <w:sz w:val="18"/>
          <w:szCs w:val="18"/>
        </w:rPr>
        <w:t>技术获取模式的分类研究</w:t>
      </w:r>
      <w:r w:rsidRPr="00725BB6">
        <w:rPr>
          <w:color w:val="FF0000"/>
          <w:sz w:val="18"/>
          <w:szCs w:val="18"/>
        </w:rPr>
        <w:t>（小五黑加粗）</w:t>
      </w:r>
    </w:p>
    <w:p w:rsidR="00AD1526" w:rsidRPr="006A5725" w:rsidRDefault="00AD1526" w:rsidP="00AD1526">
      <w:pPr>
        <w:adjustRightInd w:val="0"/>
        <w:snapToGrid w:val="0"/>
        <w:rPr>
          <w:b/>
          <w:color w:val="FF0000"/>
          <w:sz w:val="18"/>
          <w:szCs w:val="18"/>
        </w:rPr>
      </w:pPr>
      <w:smartTag w:uri="urn:schemas-microsoft-com:office:smarttags" w:element="chsdate">
        <w:smartTagPr>
          <w:attr w:name="IsROCDate" w:val="False"/>
          <w:attr w:name="IsLunarDate" w:val="False"/>
          <w:attr w:name="Day" w:val="30"/>
          <w:attr w:name="Month" w:val="12"/>
          <w:attr w:name="Year" w:val="1899"/>
        </w:smartTagPr>
        <w:r w:rsidRPr="006A5725">
          <w:rPr>
            <w:rFonts w:eastAsia="楷体"/>
            <w:kern w:val="0"/>
            <w:sz w:val="18"/>
            <w:szCs w:val="18"/>
          </w:rPr>
          <w:t>1.1.1</w:t>
        </w:r>
      </w:smartTag>
      <w:r w:rsidRPr="006A5725">
        <w:rPr>
          <w:rFonts w:eastAsia="楷体"/>
          <w:kern w:val="0"/>
          <w:sz w:val="18"/>
          <w:szCs w:val="18"/>
        </w:rPr>
        <w:t xml:space="preserve"> </w:t>
      </w:r>
      <w:r w:rsidRPr="006A5725">
        <w:rPr>
          <w:rFonts w:eastAsia="楷体"/>
          <w:kern w:val="0"/>
          <w:sz w:val="18"/>
          <w:szCs w:val="18"/>
        </w:rPr>
        <w:t>技术获取模式的分类</w:t>
      </w:r>
      <w:r w:rsidRPr="006A5725">
        <w:rPr>
          <w:rFonts w:eastAsia="楷体_GB2312"/>
          <w:sz w:val="18"/>
          <w:szCs w:val="18"/>
        </w:rPr>
        <w:t xml:space="preserve"> </w:t>
      </w:r>
      <w:r w:rsidR="004A1695">
        <w:rPr>
          <w:rFonts w:eastAsia="楷体_GB2312" w:hint="eastAsia"/>
          <w:color w:val="FF0000"/>
          <w:sz w:val="18"/>
          <w:szCs w:val="18"/>
        </w:rPr>
        <w:t>（</w:t>
      </w:r>
      <w:r w:rsidR="004A1695" w:rsidRPr="006A5725">
        <w:rPr>
          <w:rFonts w:eastAsia="楷体_GB2312"/>
          <w:color w:val="FF0000"/>
          <w:sz w:val="18"/>
          <w:szCs w:val="18"/>
        </w:rPr>
        <w:t>小五</w:t>
      </w:r>
      <w:r w:rsidR="004A1695">
        <w:rPr>
          <w:rFonts w:eastAsia="楷体_GB2312" w:hint="eastAsia"/>
          <w:color w:val="FF0000"/>
          <w:sz w:val="18"/>
          <w:szCs w:val="18"/>
        </w:rPr>
        <w:t>楷体）</w:t>
      </w:r>
    </w:p>
    <w:p w:rsidR="00AD1526" w:rsidRDefault="00AD1526" w:rsidP="00AD1526">
      <w:pPr>
        <w:ind w:firstLineChars="200" w:firstLine="360"/>
        <w:rPr>
          <w:b/>
          <w:color w:val="FF0000"/>
          <w:sz w:val="18"/>
          <w:szCs w:val="18"/>
        </w:rPr>
      </w:pPr>
      <w:r w:rsidRPr="006A5725">
        <w:rPr>
          <w:kern w:val="0"/>
          <w:sz w:val="18"/>
          <w:szCs w:val="18"/>
        </w:rPr>
        <w:t>中外学者对于技术的获取模式有不同的分类方法</w:t>
      </w:r>
      <w:r w:rsidR="005C1505" w:rsidRPr="004C13BE">
        <w:rPr>
          <w:sz w:val="15"/>
          <w:szCs w:val="15"/>
          <w:vertAlign w:val="superscript"/>
        </w:rPr>
        <w:fldChar w:fldCharType="begin"/>
      </w:r>
      <w:r w:rsidR="005C1505" w:rsidRPr="004C13BE">
        <w:rPr>
          <w:sz w:val="15"/>
          <w:szCs w:val="15"/>
          <w:vertAlign w:val="superscript"/>
        </w:rPr>
        <w:instrText xml:space="preserve"> </w:instrText>
      </w:r>
      <w:r w:rsidR="005C1505" w:rsidRPr="004C13BE">
        <w:rPr>
          <w:rFonts w:hint="eastAsia"/>
          <w:sz w:val="15"/>
          <w:szCs w:val="15"/>
          <w:vertAlign w:val="superscript"/>
        </w:rPr>
        <w:instrText>= 1 \* GB3</w:instrText>
      </w:r>
      <w:r w:rsidR="005C1505" w:rsidRPr="004C13BE">
        <w:rPr>
          <w:sz w:val="15"/>
          <w:szCs w:val="15"/>
          <w:vertAlign w:val="superscript"/>
        </w:rPr>
        <w:instrText xml:space="preserve"> </w:instrText>
      </w:r>
      <w:r w:rsidR="005C1505" w:rsidRPr="004C13BE">
        <w:rPr>
          <w:sz w:val="15"/>
          <w:szCs w:val="15"/>
          <w:vertAlign w:val="superscript"/>
        </w:rPr>
        <w:fldChar w:fldCharType="separate"/>
      </w:r>
      <w:r w:rsidR="005C1505" w:rsidRPr="004C13BE">
        <w:rPr>
          <w:rFonts w:hint="eastAsia"/>
          <w:noProof/>
          <w:sz w:val="15"/>
          <w:szCs w:val="15"/>
          <w:vertAlign w:val="superscript"/>
        </w:rPr>
        <w:t>①</w:t>
      </w:r>
      <w:r w:rsidR="005C1505" w:rsidRPr="004C13BE">
        <w:rPr>
          <w:sz w:val="15"/>
          <w:szCs w:val="15"/>
          <w:vertAlign w:val="superscript"/>
        </w:rPr>
        <w:fldChar w:fldCharType="end"/>
      </w:r>
      <w:r w:rsidRPr="006A5725">
        <w:rPr>
          <w:kern w:val="0"/>
          <w:sz w:val="18"/>
          <w:szCs w:val="18"/>
        </w:rPr>
        <w:t>。</w:t>
      </w:r>
      <w:r w:rsidRPr="006A5725">
        <w:rPr>
          <w:kern w:val="0"/>
          <w:sz w:val="18"/>
          <w:szCs w:val="18"/>
        </w:rPr>
        <w:t xml:space="preserve">Dussauge </w:t>
      </w:r>
      <w:r w:rsidRPr="006A5725">
        <w:rPr>
          <w:kern w:val="0"/>
          <w:sz w:val="18"/>
          <w:szCs w:val="18"/>
        </w:rPr>
        <w:t>和</w:t>
      </w:r>
      <w:r w:rsidRPr="006A5725">
        <w:rPr>
          <w:kern w:val="0"/>
          <w:sz w:val="18"/>
          <w:szCs w:val="18"/>
        </w:rPr>
        <w:t xml:space="preserve"> Hart</w:t>
      </w:r>
      <w:r w:rsidRPr="006A5725">
        <w:rPr>
          <w:kern w:val="0"/>
          <w:sz w:val="18"/>
          <w:szCs w:val="18"/>
        </w:rPr>
        <w:t>曾将技术获取模式划分为内部研发、合资公司、外部契约研发、技术授权、直接购买最终产品五种形式</w:t>
      </w:r>
      <w:r w:rsidRPr="006A5725">
        <w:rPr>
          <w:color w:val="FF0000"/>
          <w:kern w:val="0"/>
          <w:sz w:val="18"/>
          <w:szCs w:val="18"/>
          <w:vertAlign w:val="superscript"/>
        </w:rPr>
        <w:t>[2]</w:t>
      </w:r>
      <w:r w:rsidRPr="006A5725">
        <w:rPr>
          <w:kern w:val="0"/>
          <w:sz w:val="18"/>
          <w:szCs w:val="18"/>
        </w:rPr>
        <w:t>。</w:t>
      </w:r>
      <w:r w:rsidRPr="00725BB6">
        <w:rPr>
          <w:color w:val="FF0000"/>
          <w:sz w:val="18"/>
          <w:szCs w:val="18"/>
        </w:rPr>
        <w:t>（小五</w:t>
      </w:r>
      <w:r w:rsidR="000B7A31">
        <w:rPr>
          <w:rFonts w:hint="eastAsia"/>
          <w:color w:val="FF0000"/>
          <w:sz w:val="18"/>
          <w:szCs w:val="18"/>
        </w:rPr>
        <w:t>宋</w:t>
      </w:r>
      <w:r w:rsidRPr="00725BB6">
        <w:rPr>
          <w:color w:val="FF0000"/>
          <w:sz w:val="18"/>
          <w:szCs w:val="18"/>
        </w:rPr>
        <w:t>）</w:t>
      </w:r>
    </w:p>
    <w:p w:rsidR="005C1505" w:rsidRPr="005C1505" w:rsidRDefault="005C1505" w:rsidP="005C1505">
      <w:pPr>
        <w:jc w:val="center"/>
        <w:rPr>
          <w:color w:val="FF0000"/>
          <w:sz w:val="18"/>
          <w:szCs w:val="18"/>
        </w:rPr>
      </w:pPr>
      <w:r w:rsidRPr="005C1505">
        <w:rPr>
          <w:color w:val="FF0000"/>
          <w:sz w:val="18"/>
          <w:szCs w:val="18"/>
        </w:rPr>
        <w:lastRenderedPageBreak/>
        <w:t>（空一行）</w:t>
      </w:r>
    </w:p>
    <w:p w:rsidR="005C1505" w:rsidRPr="009D5FA4" w:rsidRDefault="005C1505" w:rsidP="005C1505">
      <w:pPr>
        <w:spacing w:line="280" w:lineRule="exact"/>
        <w:rPr>
          <w:sz w:val="15"/>
          <w:szCs w:val="15"/>
        </w:rPr>
      </w:pPr>
      <w:r>
        <w:rPr>
          <w:sz w:val="15"/>
          <w:szCs w:val="15"/>
        </w:rPr>
        <w:fldChar w:fldCharType="begin"/>
      </w:r>
      <w:r>
        <w:rPr>
          <w:sz w:val="15"/>
          <w:szCs w:val="15"/>
        </w:rPr>
        <w:instrText xml:space="preserve"> </w:instrText>
      </w:r>
      <w:r>
        <w:rPr>
          <w:rFonts w:hint="eastAsia"/>
          <w:sz w:val="15"/>
          <w:szCs w:val="15"/>
        </w:rPr>
        <w:instrText>= 1 \* GB3</w:instrText>
      </w:r>
      <w:r>
        <w:rPr>
          <w:sz w:val="15"/>
          <w:szCs w:val="15"/>
        </w:rPr>
        <w:instrText xml:space="preserve"> </w:instrText>
      </w:r>
      <w:r>
        <w:rPr>
          <w:sz w:val="15"/>
          <w:szCs w:val="15"/>
        </w:rPr>
        <w:fldChar w:fldCharType="separate"/>
      </w:r>
      <w:r>
        <w:rPr>
          <w:rFonts w:hint="eastAsia"/>
          <w:noProof/>
          <w:sz w:val="15"/>
          <w:szCs w:val="15"/>
        </w:rPr>
        <w:t>①</w:t>
      </w:r>
      <w:r>
        <w:rPr>
          <w:sz w:val="15"/>
          <w:szCs w:val="15"/>
        </w:rPr>
        <w:fldChar w:fldCharType="end"/>
      </w:r>
      <w:r w:rsidRPr="009D5FA4">
        <w:rPr>
          <w:sz w:val="15"/>
          <w:szCs w:val="15"/>
        </w:rPr>
        <w:t>（注释）</w:t>
      </w:r>
      <w:r w:rsidRPr="009D5FA4">
        <w:rPr>
          <w:color w:val="FF0000"/>
          <w:sz w:val="15"/>
          <w:szCs w:val="15"/>
        </w:rPr>
        <w:t>（六宋）</w:t>
      </w:r>
      <w:r w:rsidRPr="00725BB6">
        <w:rPr>
          <w:rFonts w:hint="eastAsia"/>
          <w:color w:val="FF0000"/>
          <w:sz w:val="18"/>
          <w:szCs w:val="18"/>
        </w:rPr>
        <w:t>（注意</w:t>
      </w:r>
      <w:r w:rsidRPr="00725BB6">
        <w:rPr>
          <w:color w:val="FF0000"/>
          <w:sz w:val="18"/>
          <w:szCs w:val="18"/>
        </w:rPr>
        <w:t>：</w:t>
      </w:r>
      <w:r w:rsidRPr="00725BB6">
        <w:rPr>
          <w:rFonts w:hint="eastAsia"/>
          <w:color w:val="FF0000"/>
          <w:sz w:val="18"/>
          <w:szCs w:val="18"/>
        </w:rPr>
        <w:t>注释放在每页正文底部，</w:t>
      </w:r>
      <w:r w:rsidRPr="00725BB6">
        <w:rPr>
          <w:color w:val="FF0000"/>
          <w:sz w:val="18"/>
          <w:szCs w:val="18"/>
        </w:rPr>
        <w:t>不可</w:t>
      </w:r>
      <w:r w:rsidRPr="00725BB6">
        <w:rPr>
          <w:rFonts w:hint="eastAsia"/>
          <w:color w:val="FF0000"/>
          <w:sz w:val="18"/>
          <w:szCs w:val="18"/>
        </w:rPr>
        <w:t>设置成</w:t>
      </w:r>
      <w:r w:rsidRPr="00725BB6">
        <w:rPr>
          <w:color w:val="FF0000"/>
          <w:sz w:val="18"/>
          <w:szCs w:val="18"/>
        </w:rPr>
        <w:t>页脚</w:t>
      </w:r>
      <w:r w:rsidR="00725BB6">
        <w:rPr>
          <w:rFonts w:hint="eastAsia"/>
          <w:color w:val="FF0000"/>
          <w:sz w:val="18"/>
          <w:szCs w:val="18"/>
        </w:rPr>
        <w:t>、</w:t>
      </w:r>
      <w:r w:rsidR="00725BB6">
        <w:rPr>
          <w:color w:val="FF0000"/>
          <w:sz w:val="18"/>
          <w:szCs w:val="18"/>
        </w:rPr>
        <w:t>脚注、</w:t>
      </w:r>
      <w:r w:rsidR="00725BB6">
        <w:rPr>
          <w:rFonts w:hint="eastAsia"/>
          <w:color w:val="FF0000"/>
          <w:sz w:val="18"/>
          <w:szCs w:val="18"/>
        </w:rPr>
        <w:t>尾注</w:t>
      </w:r>
      <w:r w:rsidR="00725BB6">
        <w:rPr>
          <w:color w:val="FF0000"/>
          <w:sz w:val="18"/>
          <w:szCs w:val="18"/>
        </w:rPr>
        <w:t>等</w:t>
      </w:r>
      <w:r w:rsidRPr="00725BB6">
        <w:rPr>
          <w:rFonts w:hint="eastAsia"/>
          <w:color w:val="FF0000"/>
          <w:sz w:val="18"/>
          <w:szCs w:val="18"/>
        </w:rPr>
        <w:t>）</w:t>
      </w:r>
    </w:p>
    <w:p w:rsidR="005C1505" w:rsidRPr="005C1505" w:rsidRDefault="005C1505" w:rsidP="005C1505">
      <w:pPr>
        <w:rPr>
          <w:b/>
          <w:color w:val="FF0000"/>
          <w:sz w:val="18"/>
          <w:szCs w:val="18"/>
        </w:rPr>
      </w:pPr>
    </w:p>
    <w:p w:rsidR="00AD1526" w:rsidRPr="006A5725" w:rsidRDefault="00AD1526" w:rsidP="00252C69">
      <w:pPr>
        <w:spacing w:line="0" w:lineRule="atLeast"/>
        <w:jc w:val="center"/>
        <w:rPr>
          <w:rFonts w:eastAsia="黑体"/>
          <w:b/>
          <w:color w:val="FF0000"/>
          <w:sz w:val="15"/>
          <w:szCs w:val="15"/>
        </w:rPr>
      </w:pPr>
      <w:r w:rsidRPr="006A5725">
        <w:rPr>
          <w:rFonts w:eastAsia="黑体"/>
          <w:b/>
          <w:sz w:val="15"/>
          <w:szCs w:val="15"/>
        </w:rPr>
        <w:t>表</w:t>
      </w:r>
      <w:r w:rsidRPr="006A5725">
        <w:rPr>
          <w:rFonts w:eastAsia="黑体"/>
          <w:b/>
          <w:sz w:val="15"/>
          <w:szCs w:val="15"/>
        </w:rPr>
        <w:t xml:space="preserve">1 </w:t>
      </w:r>
      <w:r w:rsidRPr="006A5725">
        <w:rPr>
          <w:rFonts w:eastAsia="黑体"/>
          <w:b/>
          <w:sz w:val="15"/>
          <w:szCs w:val="15"/>
        </w:rPr>
        <w:t>技术获取模式分类</w:t>
      </w:r>
      <w:r w:rsidRPr="00DF7416">
        <w:rPr>
          <w:rFonts w:eastAsia="黑体"/>
          <w:color w:val="FF0000"/>
          <w:sz w:val="15"/>
          <w:szCs w:val="15"/>
        </w:rPr>
        <w:t>（六黑加粗，居中）</w:t>
      </w:r>
    </w:p>
    <w:p w:rsidR="00AD1526" w:rsidRPr="00EA57D2" w:rsidRDefault="00AD1526" w:rsidP="00252C69">
      <w:pPr>
        <w:spacing w:line="0" w:lineRule="atLeast"/>
        <w:jc w:val="center"/>
        <w:rPr>
          <w:rFonts w:ascii="Times New Roman" w:eastAsia="黑体" w:hAnsi="Times New Roman" w:cs="Times New Roman"/>
          <w:b/>
          <w:sz w:val="15"/>
          <w:szCs w:val="15"/>
        </w:rPr>
      </w:pPr>
      <w:r w:rsidRPr="00EA57D2">
        <w:rPr>
          <w:rFonts w:ascii="Times New Roman" w:eastAsia="黑体" w:hAnsi="Times New Roman" w:cs="Times New Roman"/>
          <w:b/>
          <w:sz w:val="15"/>
          <w:szCs w:val="15"/>
        </w:rPr>
        <w:t>Table 1 Classification of technology acquisition mode</w:t>
      </w:r>
      <w:r w:rsidR="00AC342E" w:rsidRPr="00AC342E">
        <w:rPr>
          <w:rFonts w:ascii="Times New Roman" w:eastAsia="黑体" w:hAnsi="Times New Roman" w:cs="Times New Roman" w:hint="eastAsia"/>
          <w:color w:val="FF0000"/>
          <w:sz w:val="15"/>
          <w:szCs w:val="15"/>
        </w:rPr>
        <w:t>（</w:t>
      </w:r>
      <w:proofErr w:type="gramStart"/>
      <w:r w:rsidR="00AC342E" w:rsidRPr="00AC342E">
        <w:rPr>
          <w:rFonts w:ascii="Times New Roman" w:eastAsia="黑体" w:hAnsi="Times New Roman" w:cs="Times New Roman" w:hint="eastAsia"/>
          <w:color w:val="FF0000"/>
          <w:sz w:val="15"/>
          <w:szCs w:val="15"/>
        </w:rPr>
        <w:t>表题英文</w:t>
      </w:r>
      <w:proofErr w:type="gramEnd"/>
      <w:r w:rsidR="00AC342E" w:rsidRPr="00AC342E">
        <w:rPr>
          <w:rFonts w:ascii="Times New Roman" w:eastAsia="黑体" w:hAnsi="Times New Roman" w:cs="Times New Roman" w:hint="eastAsia"/>
          <w:color w:val="FF0000"/>
          <w:sz w:val="15"/>
          <w:szCs w:val="15"/>
        </w:rPr>
        <w:t>）</w:t>
      </w:r>
    </w:p>
    <w:p w:rsidR="00252C69" w:rsidRDefault="00252C69" w:rsidP="00252C69">
      <w:pPr>
        <w:spacing w:line="0" w:lineRule="atLeast"/>
        <w:jc w:val="center"/>
        <w:rPr>
          <w:rFonts w:eastAsia="黑体"/>
          <w:b/>
          <w:sz w:val="15"/>
          <w:szCs w:val="15"/>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88"/>
        <w:gridCol w:w="735"/>
        <w:gridCol w:w="900"/>
        <w:gridCol w:w="1141"/>
        <w:gridCol w:w="1141"/>
        <w:gridCol w:w="1141"/>
        <w:gridCol w:w="1141"/>
        <w:gridCol w:w="1141"/>
      </w:tblGrid>
      <w:tr w:rsidR="00AD1526" w:rsidRPr="006A5725" w:rsidTr="009F687F">
        <w:tc>
          <w:tcPr>
            <w:tcW w:w="1788" w:type="dxa"/>
            <w:tcBorders>
              <w:left w:val="nil"/>
            </w:tcBorders>
          </w:tcPr>
          <w:p w:rsidR="00AD1526" w:rsidRPr="006A5725" w:rsidRDefault="00AD1526" w:rsidP="009F687F">
            <w:pPr>
              <w:jc w:val="center"/>
              <w:rPr>
                <w:b/>
                <w:sz w:val="15"/>
                <w:szCs w:val="15"/>
              </w:rPr>
            </w:pPr>
            <w:r w:rsidRPr="006A5725">
              <w:rPr>
                <w:b/>
                <w:sz w:val="15"/>
                <w:szCs w:val="15"/>
              </w:rPr>
              <w:t>年度</w:t>
            </w:r>
            <w:r w:rsidRPr="00DF7416">
              <w:rPr>
                <w:color w:val="FF0000"/>
                <w:sz w:val="15"/>
                <w:szCs w:val="15"/>
              </w:rPr>
              <w:t>（六宋）</w:t>
            </w:r>
          </w:p>
        </w:tc>
        <w:tc>
          <w:tcPr>
            <w:tcW w:w="735" w:type="dxa"/>
          </w:tcPr>
          <w:p w:rsidR="00AD1526" w:rsidRPr="006A5725" w:rsidRDefault="00AD1526" w:rsidP="009F687F">
            <w:pPr>
              <w:jc w:val="center"/>
              <w:rPr>
                <w:b/>
              </w:rPr>
            </w:pPr>
          </w:p>
        </w:tc>
        <w:tc>
          <w:tcPr>
            <w:tcW w:w="900" w:type="dxa"/>
          </w:tcPr>
          <w:p w:rsidR="00AD1526" w:rsidRPr="006A5725" w:rsidRDefault="00AD1526" w:rsidP="009F687F">
            <w:pPr>
              <w:jc w:val="center"/>
              <w:rPr>
                <w:b/>
              </w:rPr>
            </w:pPr>
          </w:p>
        </w:tc>
        <w:tc>
          <w:tcPr>
            <w:tcW w:w="1141" w:type="dxa"/>
          </w:tcPr>
          <w:p w:rsidR="00AD1526" w:rsidRPr="006A5725" w:rsidRDefault="00AD1526" w:rsidP="009F687F">
            <w:pPr>
              <w:jc w:val="center"/>
              <w:rPr>
                <w:b/>
              </w:rPr>
            </w:pPr>
          </w:p>
        </w:tc>
        <w:tc>
          <w:tcPr>
            <w:tcW w:w="1141" w:type="dxa"/>
          </w:tcPr>
          <w:p w:rsidR="00AD1526" w:rsidRPr="006A5725" w:rsidRDefault="00AD1526" w:rsidP="009F687F">
            <w:pPr>
              <w:jc w:val="center"/>
              <w:rPr>
                <w:b/>
              </w:rPr>
            </w:pPr>
          </w:p>
        </w:tc>
        <w:tc>
          <w:tcPr>
            <w:tcW w:w="1141" w:type="dxa"/>
          </w:tcPr>
          <w:p w:rsidR="00AD1526" w:rsidRPr="006A5725" w:rsidRDefault="00AD1526" w:rsidP="009F687F">
            <w:pPr>
              <w:jc w:val="center"/>
              <w:rPr>
                <w:b/>
              </w:rPr>
            </w:pPr>
          </w:p>
        </w:tc>
        <w:tc>
          <w:tcPr>
            <w:tcW w:w="1141" w:type="dxa"/>
          </w:tcPr>
          <w:p w:rsidR="00AD1526" w:rsidRPr="006A5725" w:rsidRDefault="00AD1526" w:rsidP="009F687F">
            <w:pPr>
              <w:jc w:val="center"/>
              <w:rPr>
                <w:b/>
              </w:rPr>
            </w:pPr>
          </w:p>
        </w:tc>
        <w:tc>
          <w:tcPr>
            <w:tcW w:w="1141" w:type="dxa"/>
            <w:tcBorders>
              <w:right w:val="nil"/>
            </w:tcBorders>
          </w:tcPr>
          <w:p w:rsidR="00AD1526" w:rsidRPr="006A5725" w:rsidRDefault="00AD1526" w:rsidP="009F687F">
            <w:pPr>
              <w:jc w:val="center"/>
              <w:rPr>
                <w:b/>
              </w:rPr>
            </w:pPr>
          </w:p>
        </w:tc>
      </w:tr>
      <w:tr w:rsidR="00AD1526" w:rsidRPr="006A5725" w:rsidTr="009F687F">
        <w:trPr>
          <w:cantSplit/>
          <w:trHeight w:val="233"/>
        </w:trPr>
        <w:tc>
          <w:tcPr>
            <w:tcW w:w="1788" w:type="dxa"/>
            <w:tcBorders>
              <w:left w:val="nil"/>
            </w:tcBorders>
          </w:tcPr>
          <w:p w:rsidR="00AD1526" w:rsidRPr="006A5725" w:rsidRDefault="00AD1526" w:rsidP="009F687F">
            <w:pPr>
              <w:jc w:val="center"/>
              <w:rPr>
                <w:b/>
                <w:sz w:val="15"/>
                <w:szCs w:val="15"/>
              </w:rPr>
            </w:pPr>
            <w:r w:rsidRPr="006A5725">
              <w:rPr>
                <w:b/>
                <w:sz w:val="15"/>
                <w:szCs w:val="15"/>
              </w:rPr>
              <w:t>变量</w:t>
            </w:r>
            <w:r w:rsidRPr="00DF7416">
              <w:rPr>
                <w:color w:val="FF0000"/>
                <w:sz w:val="15"/>
                <w:szCs w:val="15"/>
              </w:rPr>
              <w:t>（六宋）</w:t>
            </w:r>
          </w:p>
        </w:tc>
        <w:tc>
          <w:tcPr>
            <w:tcW w:w="735" w:type="dxa"/>
          </w:tcPr>
          <w:p w:rsidR="00AD1526" w:rsidRPr="006A5725" w:rsidRDefault="00AD1526" w:rsidP="009F687F">
            <w:pPr>
              <w:jc w:val="center"/>
              <w:rPr>
                <w:i/>
                <w:sz w:val="15"/>
                <w:szCs w:val="15"/>
              </w:rPr>
            </w:pPr>
            <w:r w:rsidRPr="006A5725">
              <w:rPr>
                <w:i/>
                <w:sz w:val="15"/>
                <w:szCs w:val="15"/>
              </w:rPr>
              <w:t>A</w:t>
            </w:r>
          </w:p>
        </w:tc>
        <w:tc>
          <w:tcPr>
            <w:tcW w:w="900" w:type="dxa"/>
          </w:tcPr>
          <w:p w:rsidR="00AD1526" w:rsidRPr="006A5725" w:rsidRDefault="00AD1526" w:rsidP="009F687F">
            <w:pPr>
              <w:jc w:val="center"/>
              <w:rPr>
                <w:i/>
                <w:sz w:val="15"/>
                <w:szCs w:val="15"/>
              </w:rPr>
            </w:pPr>
            <w:r w:rsidRPr="006A5725">
              <w:rPr>
                <w:i/>
                <w:sz w:val="15"/>
                <w:szCs w:val="15"/>
              </w:rPr>
              <w:t>F</w:t>
            </w:r>
          </w:p>
        </w:tc>
        <w:tc>
          <w:tcPr>
            <w:tcW w:w="1141" w:type="dxa"/>
          </w:tcPr>
          <w:p w:rsidR="00AD1526" w:rsidRPr="006A5725" w:rsidRDefault="00AD1526" w:rsidP="009F687F">
            <w:pPr>
              <w:jc w:val="center"/>
              <w:rPr>
                <w:b/>
              </w:rPr>
            </w:pPr>
          </w:p>
        </w:tc>
        <w:tc>
          <w:tcPr>
            <w:tcW w:w="1141" w:type="dxa"/>
          </w:tcPr>
          <w:p w:rsidR="00AD1526" w:rsidRPr="006A5725" w:rsidRDefault="00AD1526" w:rsidP="009F687F">
            <w:pPr>
              <w:jc w:val="center"/>
              <w:rPr>
                <w:b/>
              </w:rPr>
            </w:pPr>
          </w:p>
        </w:tc>
        <w:tc>
          <w:tcPr>
            <w:tcW w:w="1141" w:type="dxa"/>
          </w:tcPr>
          <w:p w:rsidR="00AD1526" w:rsidRPr="006A5725" w:rsidRDefault="00AD1526" w:rsidP="009F687F">
            <w:pPr>
              <w:jc w:val="center"/>
              <w:rPr>
                <w:b/>
              </w:rPr>
            </w:pPr>
          </w:p>
        </w:tc>
        <w:tc>
          <w:tcPr>
            <w:tcW w:w="1141" w:type="dxa"/>
          </w:tcPr>
          <w:p w:rsidR="00AD1526" w:rsidRPr="006A5725" w:rsidRDefault="00AD1526" w:rsidP="009F687F">
            <w:pPr>
              <w:jc w:val="center"/>
              <w:rPr>
                <w:b/>
              </w:rPr>
            </w:pPr>
          </w:p>
        </w:tc>
        <w:tc>
          <w:tcPr>
            <w:tcW w:w="1141" w:type="dxa"/>
            <w:tcBorders>
              <w:right w:val="nil"/>
            </w:tcBorders>
          </w:tcPr>
          <w:p w:rsidR="00AD1526" w:rsidRPr="006A5725" w:rsidRDefault="00AD1526" w:rsidP="009F687F">
            <w:pPr>
              <w:jc w:val="center"/>
              <w:rPr>
                <w:b/>
              </w:rPr>
            </w:pPr>
          </w:p>
        </w:tc>
      </w:tr>
      <w:tr w:rsidR="00AD1526" w:rsidRPr="006A5725" w:rsidTr="009F687F">
        <w:trPr>
          <w:cantSplit/>
          <w:trHeight w:val="233"/>
        </w:trPr>
        <w:tc>
          <w:tcPr>
            <w:tcW w:w="1788" w:type="dxa"/>
            <w:tcBorders>
              <w:left w:val="nil"/>
            </w:tcBorders>
          </w:tcPr>
          <w:p w:rsidR="00AD1526" w:rsidRPr="006A5725" w:rsidRDefault="00AD1526" w:rsidP="009F687F">
            <w:pPr>
              <w:jc w:val="center"/>
              <w:rPr>
                <w:b/>
                <w:sz w:val="15"/>
                <w:szCs w:val="15"/>
              </w:rPr>
            </w:pPr>
          </w:p>
        </w:tc>
        <w:tc>
          <w:tcPr>
            <w:tcW w:w="735" w:type="dxa"/>
          </w:tcPr>
          <w:p w:rsidR="00AD1526" w:rsidRPr="006A5725" w:rsidRDefault="00AD1526" w:rsidP="009F687F">
            <w:pPr>
              <w:jc w:val="center"/>
              <w:rPr>
                <w:i/>
                <w:sz w:val="15"/>
                <w:szCs w:val="15"/>
              </w:rPr>
            </w:pPr>
          </w:p>
        </w:tc>
        <w:tc>
          <w:tcPr>
            <w:tcW w:w="900" w:type="dxa"/>
          </w:tcPr>
          <w:p w:rsidR="00AD1526" w:rsidRPr="006A5725" w:rsidRDefault="00AD1526" w:rsidP="009F687F">
            <w:pPr>
              <w:jc w:val="center"/>
              <w:rPr>
                <w:i/>
                <w:sz w:val="15"/>
                <w:szCs w:val="15"/>
              </w:rPr>
            </w:pPr>
          </w:p>
        </w:tc>
        <w:tc>
          <w:tcPr>
            <w:tcW w:w="1141" w:type="dxa"/>
          </w:tcPr>
          <w:p w:rsidR="00AD1526" w:rsidRPr="006A5725" w:rsidRDefault="00AD1526" w:rsidP="009F687F">
            <w:pPr>
              <w:jc w:val="center"/>
              <w:rPr>
                <w:b/>
              </w:rPr>
            </w:pPr>
          </w:p>
        </w:tc>
        <w:tc>
          <w:tcPr>
            <w:tcW w:w="1141" w:type="dxa"/>
          </w:tcPr>
          <w:p w:rsidR="00AD1526" w:rsidRPr="006A5725" w:rsidRDefault="00AD1526" w:rsidP="009F687F">
            <w:pPr>
              <w:jc w:val="center"/>
              <w:rPr>
                <w:b/>
              </w:rPr>
            </w:pPr>
          </w:p>
        </w:tc>
        <w:tc>
          <w:tcPr>
            <w:tcW w:w="1141" w:type="dxa"/>
          </w:tcPr>
          <w:p w:rsidR="00AD1526" w:rsidRPr="006A5725" w:rsidRDefault="00AD1526" w:rsidP="009F687F">
            <w:pPr>
              <w:jc w:val="center"/>
              <w:rPr>
                <w:b/>
              </w:rPr>
            </w:pPr>
          </w:p>
        </w:tc>
        <w:tc>
          <w:tcPr>
            <w:tcW w:w="1141" w:type="dxa"/>
          </w:tcPr>
          <w:p w:rsidR="00AD1526" w:rsidRPr="006A5725" w:rsidRDefault="00AD1526" w:rsidP="009F687F">
            <w:pPr>
              <w:jc w:val="center"/>
              <w:rPr>
                <w:b/>
              </w:rPr>
            </w:pPr>
          </w:p>
        </w:tc>
        <w:tc>
          <w:tcPr>
            <w:tcW w:w="1141" w:type="dxa"/>
            <w:tcBorders>
              <w:right w:val="nil"/>
            </w:tcBorders>
          </w:tcPr>
          <w:p w:rsidR="00AD1526" w:rsidRPr="006A5725" w:rsidRDefault="00AD1526" w:rsidP="009F687F">
            <w:pPr>
              <w:jc w:val="center"/>
              <w:rPr>
                <w:b/>
              </w:rPr>
            </w:pPr>
          </w:p>
        </w:tc>
      </w:tr>
      <w:tr w:rsidR="00AD1526" w:rsidRPr="006A5725" w:rsidTr="009F687F">
        <w:trPr>
          <w:cantSplit/>
          <w:trHeight w:val="233"/>
        </w:trPr>
        <w:tc>
          <w:tcPr>
            <w:tcW w:w="1788" w:type="dxa"/>
            <w:tcBorders>
              <w:left w:val="nil"/>
            </w:tcBorders>
          </w:tcPr>
          <w:p w:rsidR="00AD1526" w:rsidRPr="006A5725" w:rsidRDefault="00AD1526" w:rsidP="009F687F">
            <w:pPr>
              <w:jc w:val="center"/>
              <w:rPr>
                <w:b/>
                <w:sz w:val="15"/>
                <w:szCs w:val="15"/>
              </w:rPr>
            </w:pPr>
          </w:p>
        </w:tc>
        <w:tc>
          <w:tcPr>
            <w:tcW w:w="735" w:type="dxa"/>
          </w:tcPr>
          <w:p w:rsidR="00AD1526" w:rsidRPr="006A5725" w:rsidRDefault="00AD1526" w:rsidP="009F687F">
            <w:pPr>
              <w:jc w:val="center"/>
              <w:rPr>
                <w:i/>
                <w:sz w:val="15"/>
                <w:szCs w:val="15"/>
              </w:rPr>
            </w:pPr>
          </w:p>
        </w:tc>
        <w:tc>
          <w:tcPr>
            <w:tcW w:w="900" w:type="dxa"/>
          </w:tcPr>
          <w:p w:rsidR="00AD1526" w:rsidRPr="006A5725" w:rsidRDefault="00AD1526" w:rsidP="009F687F">
            <w:pPr>
              <w:jc w:val="center"/>
              <w:rPr>
                <w:i/>
                <w:sz w:val="15"/>
                <w:szCs w:val="15"/>
              </w:rPr>
            </w:pPr>
          </w:p>
        </w:tc>
        <w:tc>
          <w:tcPr>
            <w:tcW w:w="1141" w:type="dxa"/>
          </w:tcPr>
          <w:p w:rsidR="00AD1526" w:rsidRPr="006A5725" w:rsidRDefault="00AD1526" w:rsidP="009F687F">
            <w:pPr>
              <w:jc w:val="center"/>
              <w:rPr>
                <w:b/>
              </w:rPr>
            </w:pPr>
          </w:p>
        </w:tc>
        <w:tc>
          <w:tcPr>
            <w:tcW w:w="1141" w:type="dxa"/>
          </w:tcPr>
          <w:p w:rsidR="00AD1526" w:rsidRPr="006A5725" w:rsidRDefault="00AD1526" w:rsidP="009F687F">
            <w:pPr>
              <w:jc w:val="center"/>
              <w:rPr>
                <w:b/>
              </w:rPr>
            </w:pPr>
          </w:p>
        </w:tc>
        <w:tc>
          <w:tcPr>
            <w:tcW w:w="1141" w:type="dxa"/>
          </w:tcPr>
          <w:p w:rsidR="00AD1526" w:rsidRPr="006A5725" w:rsidRDefault="00AD1526" w:rsidP="009F687F">
            <w:pPr>
              <w:jc w:val="center"/>
              <w:rPr>
                <w:b/>
              </w:rPr>
            </w:pPr>
          </w:p>
        </w:tc>
        <w:tc>
          <w:tcPr>
            <w:tcW w:w="1141" w:type="dxa"/>
          </w:tcPr>
          <w:p w:rsidR="00AD1526" w:rsidRPr="006A5725" w:rsidRDefault="00AD1526" w:rsidP="009F687F">
            <w:pPr>
              <w:jc w:val="center"/>
              <w:rPr>
                <w:b/>
              </w:rPr>
            </w:pPr>
          </w:p>
        </w:tc>
        <w:tc>
          <w:tcPr>
            <w:tcW w:w="1141" w:type="dxa"/>
            <w:tcBorders>
              <w:right w:val="nil"/>
            </w:tcBorders>
          </w:tcPr>
          <w:p w:rsidR="00AD1526" w:rsidRPr="006A5725" w:rsidRDefault="00AD1526" w:rsidP="009F687F">
            <w:pPr>
              <w:jc w:val="center"/>
              <w:rPr>
                <w:b/>
              </w:rPr>
            </w:pPr>
          </w:p>
        </w:tc>
      </w:tr>
    </w:tbl>
    <w:p w:rsidR="00AD1526" w:rsidRPr="006A5725" w:rsidRDefault="00AD1526" w:rsidP="00AD1526">
      <w:pPr>
        <w:ind w:firstLine="420"/>
        <w:rPr>
          <w:b/>
          <w:sz w:val="15"/>
        </w:rPr>
      </w:pPr>
      <w:r w:rsidRPr="006A5725">
        <w:rPr>
          <w:rFonts w:eastAsia="黑体"/>
          <w:sz w:val="15"/>
        </w:rPr>
        <w:t>注：</w:t>
      </w:r>
      <w:r w:rsidRPr="00DF7416">
        <w:rPr>
          <w:color w:val="FF0000"/>
          <w:sz w:val="15"/>
        </w:rPr>
        <w:t>（六黑）</w:t>
      </w:r>
      <w:r w:rsidRPr="006A5725">
        <w:rPr>
          <w:b/>
          <w:color w:val="FF0000"/>
          <w:sz w:val="15"/>
        </w:rPr>
        <w:t xml:space="preserve">　　　　　　　　　　　　　　　</w:t>
      </w:r>
      <w:r w:rsidRPr="006A5725">
        <w:rPr>
          <w:b/>
          <w:sz w:val="15"/>
        </w:rPr>
        <w:t xml:space="preserve"> </w:t>
      </w:r>
    </w:p>
    <w:p w:rsidR="00AD1526" w:rsidRPr="006A5725" w:rsidRDefault="00AD1526" w:rsidP="00AD1526">
      <w:pPr>
        <w:ind w:firstLine="420"/>
        <w:rPr>
          <w:b/>
        </w:rPr>
      </w:pPr>
      <w:r w:rsidRPr="006A5725">
        <w:rPr>
          <w:rFonts w:eastAsia="黑体"/>
          <w:sz w:val="15"/>
        </w:rPr>
        <w:t>资料来源：</w:t>
      </w:r>
      <w:r w:rsidRPr="00DF7416">
        <w:rPr>
          <w:color w:val="FF0000"/>
          <w:sz w:val="15"/>
        </w:rPr>
        <w:t>（六黑）</w:t>
      </w:r>
    </w:p>
    <w:p w:rsidR="00AD1526" w:rsidRPr="006A5725" w:rsidRDefault="00AD1526" w:rsidP="00AD1526">
      <w:pPr>
        <w:rPr>
          <w:b/>
        </w:rPr>
      </w:pPr>
      <w:r w:rsidRPr="006A5725">
        <w:rPr>
          <w:noProof/>
        </w:rPr>
        <mc:AlternateContent>
          <mc:Choice Requires="wpg">
            <w:drawing>
              <wp:anchor distT="0" distB="0" distL="114300" distR="114300" simplePos="0" relativeHeight="251659264" behindDoc="0" locked="0" layoutInCell="1" allowOverlap="1">
                <wp:simplePos x="0" y="0"/>
                <wp:positionH relativeFrom="column">
                  <wp:posOffset>1828800</wp:posOffset>
                </wp:positionH>
                <wp:positionV relativeFrom="paragraph">
                  <wp:posOffset>84455</wp:posOffset>
                </wp:positionV>
                <wp:extent cx="1828800" cy="1059815"/>
                <wp:effectExtent l="0" t="38100" r="0" b="6985"/>
                <wp:wrapNone/>
                <wp:docPr id="1" name="组合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28800" cy="1059815"/>
                          <a:chOff x="4014" y="10726"/>
                          <a:chExt cx="2880" cy="2037"/>
                        </a:xfrm>
                      </wpg:grpSpPr>
                      <wps:wsp>
                        <wps:cNvPr id="2" name="Line 3"/>
                        <wps:cNvCnPr>
                          <a:cxnSpLocks noChangeShapeType="1"/>
                        </wps:cNvCnPr>
                        <wps:spPr bwMode="auto">
                          <a:xfrm flipV="1">
                            <a:off x="4614" y="10726"/>
                            <a:ext cx="0" cy="1456"/>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 name="Line 4"/>
                        <wps:cNvCnPr>
                          <a:cxnSpLocks noChangeShapeType="1"/>
                        </wps:cNvCnPr>
                        <wps:spPr bwMode="auto">
                          <a:xfrm>
                            <a:off x="4614" y="12182"/>
                            <a:ext cx="18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 name="Freeform 5"/>
                        <wps:cNvSpPr>
                          <a:spLocks/>
                        </wps:cNvSpPr>
                        <wps:spPr bwMode="auto">
                          <a:xfrm>
                            <a:off x="4734" y="10934"/>
                            <a:ext cx="1560" cy="1040"/>
                          </a:xfrm>
                          <a:custGeom>
                            <a:avLst/>
                            <a:gdLst>
                              <a:gd name="T0" fmla="*/ 0 w 1560"/>
                              <a:gd name="T1" fmla="*/ 0 h 1040"/>
                              <a:gd name="T2" fmla="*/ 480 w 1560"/>
                              <a:gd name="T3" fmla="*/ 624 h 1040"/>
                              <a:gd name="T4" fmla="*/ 1560 w 1560"/>
                              <a:gd name="T5" fmla="*/ 1040 h 1040"/>
                            </a:gdLst>
                            <a:ahLst/>
                            <a:cxnLst>
                              <a:cxn ang="0">
                                <a:pos x="T0" y="T1"/>
                              </a:cxn>
                              <a:cxn ang="0">
                                <a:pos x="T2" y="T3"/>
                              </a:cxn>
                              <a:cxn ang="0">
                                <a:pos x="T4" y="T5"/>
                              </a:cxn>
                            </a:cxnLst>
                            <a:rect l="0" t="0" r="r" b="b"/>
                            <a:pathLst>
                              <a:path w="1560" h="1040">
                                <a:moveTo>
                                  <a:pt x="0" y="0"/>
                                </a:moveTo>
                                <a:cubicBezTo>
                                  <a:pt x="110" y="225"/>
                                  <a:pt x="220" y="451"/>
                                  <a:pt x="480" y="624"/>
                                </a:cubicBezTo>
                                <a:cubicBezTo>
                                  <a:pt x="740" y="797"/>
                                  <a:pt x="1150" y="918"/>
                                  <a:pt x="1560" y="1040"/>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 name="Freeform 6"/>
                        <wps:cNvSpPr>
                          <a:spLocks/>
                        </wps:cNvSpPr>
                        <wps:spPr bwMode="auto">
                          <a:xfrm>
                            <a:off x="4734" y="10934"/>
                            <a:ext cx="1320" cy="624"/>
                          </a:xfrm>
                          <a:custGeom>
                            <a:avLst/>
                            <a:gdLst>
                              <a:gd name="T0" fmla="*/ 0 w 1320"/>
                              <a:gd name="T1" fmla="*/ 624 h 624"/>
                              <a:gd name="T2" fmla="*/ 480 w 1320"/>
                              <a:gd name="T3" fmla="*/ 520 h 624"/>
                              <a:gd name="T4" fmla="*/ 1320 w 1320"/>
                              <a:gd name="T5" fmla="*/ 0 h 624"/>
                            </a:gdLst>
                            <a:ahLst/>
                            <a:cxnLst>
                              <a:cxn ang="0">
                                <a:pos x="T0" y="T1"/>
                              </a:cxn>
                              <a:cxn ang="0">
                                <a:pos x="T2" y="T3"/>
                              </a:cxn>
                              <a:cxn ang="0">
                                <a:pos x="T4" y="T5"/>
                              </a:cxn>
                            </a:cxnLst>
                            <a:rect l="0" t="0" r="r" b="b"/>
                            <a:pathLst>
                              <a:path w="1320" h="624">
                                <a:moveTo>
                                  <a:pt x="0" y="624"/>
                                </a:moveTo>
                                <a:cubicBezTo>
                                  <a:pt x="130" y="624"/>
                                  <a:pt x="260" y="624"/>
                                  <a:pt x="480" y="520"/>
                                </a:cubicBezTo>
                                <a:cubicBezTo>
                                  <a:pt x="700" y="416"/>
                                  <a:pt x="1010" y="208"/>
                                  <a:pt x="1320" y="0"/>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 name="Freeform 7"/>
                        <wps:cNvSpPr>
                          <a:spLocks/>
                        </wps:cNvSpPr>
                        <wps:spPr bwMode="auto">
                          <a:xfrm>
                            <a:off x="4734" y="11246"/>
                            <a:ext cx="1680" cy="728"/>
                          </a:xfrm>
                          <a:custGeom>
                            <a:avLst/>
                            <a:gdLst>
                              <a:gd name="T0" fmla="*/ 0 w 1680"/>
                              <a:gd name="T1" fmla="*/ 728 h 728"/>
                              <a:gd name="T2" fmla="*/ 840 w 1680"/>
                              <a:gd name="T3" fmla="*/ 520 h 728"/>
                              <a:gd name="T4" fmla="*/ 1680 w 1680"/>
                              <a:gd name="T5" fmla="*/ 0 h 728"/>
                            </a:gdLst>
                            <a:ahLst/>
                            <a:cxnLst>
                              <a:cxn ang="0">
                                <a:pos x="T0" y="T1"/>
                              </a:cxn>
                              <a:cxn ang="0">
                                <a:pos x="T2" y="T3"/>
                              </a:cxn>
                              <a:cxn ang="0">
                                <a:pos x="T4" y="T5"/>
                              </a:cxn>
                            </a:cxnLst>
                            <a:rect l="0" t="0" r="r" b="b"/>
                            <a:pathLst>
                              <a:path w="1680" h="728">
                                <a:moveTo>
                                  <a:pt x="0" y="728"/>
                                </a:moveTo>
                                <a:cubicBezTo>
                                  <a:pt x="280" y="684"/>
                                  <a:pt x="560" y="641"/>
                                  <a:pt x="840" y="520"/>
                                </a:cubicBezTo>
                                <a:cubicBezTo>
                                  <a:pt x="1120" y="399"/>
                                  <a:pt x="1400" y="199"/>
                                  <a:pt x="1680" y="0"/>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 name="Line 8"/>
                        <wps:cNvCnPr>
                          <a:cxnSpLocks noChangeShapeType="1"/>
                        </wps:cNvCnPr>
                        <wps:spPr bwMode="auto">
                          <a:xfrm>
                            <a:off x="4614" y="11766"/>
                            <a:ext cx="960" cy="0"/>
                          </a:xfrm>
                          <a:prstGeom prst="line">
                            <a:avLst/>
                          </a:prstGeom>
                          <a:noFill/>
                          <a:ln w="9525" cap="rnd">
                            <a:solidFill>
                              <a:srgbClr val="0000FF"/>
                            </a:solidFill>
                            <a:prstDash val="sysDot"/>
                            <a:round/>
                            <a:headEnd/>
                            <a:tailEnd/>
                          </a:ln>
                          <a:extLst>
                            <a:ext uri="{909E8E84-426E-40DD-AFC4-6F175D3DCCD1}">
                              <a14:hiddenFill xmlns:a14="http://schemas.microsoft.com/office/drawing/2010/main">
                                <a:noFill/>
                              </a14:hiddenFill>
                            </a:ext>
                          </a:extLst>
                        </wps:spPr>
                        <wps:bodyPr/>
                      </wps:wsp>
                      <wps:wsp>
                        <wps:cNvPr id="8" name="Line 9"/>
                        <wps:cNvCnPr>
                          <a:cxnSpLocks noChangeShapeType="1"/>
                        </wps:cNvCnPr>
                        <wps:spPr bwMode="auto">
                          <a:xfrm>
                            <a:off x="4614" y="11454"/>
                            <a:ext cx="480" cy="0"/>
                          </a:xfrm>
                          <a:prstGeom prst="line">
                            <a:avLst/>
                          </a:prstGeom>
                          <a:noFill/>
                          <a:ln w="9525" cap="rnd">
                            <a:solidFill>
                              <a:srgbClr val="0000FF"/>
                            </a:solidFill>
                            <a:prstDash val="sysDot"/>
                            <a:round/>
                            <a:headEnd/>
                            <a:tailEnd/>
                          </a:ln>
                          <a:extLst>
                            <a:ext uri="{909E8E84-426E-40DD-AFC4-6F175D3DCCD1}">
                              <a14:hiddenFill xmlns:a14="http://schemas.microsoft.com/office/drawing/2010/main">
                                <a:noFill/>
                              </a14:hiddenFill>
                            </a:ext>
                          </a:extLst>
                        </wps:spPr>
                        <wps:bodyPr/>
                      </wps:wsp>
                      <wps:wsp>
                        <wps:cNvPr id="9" name="Text Box 10"/>
                        <wps:cNvSpPr txBox="1">
                          <a:spLocks noChangeArrowheads="1"/>
                        </wps:cNvSpPr>
                        <wps:spPr bwMode="auto">
                          <a:xfrm>
                            <a:off x="6414" y="10934"/>
                            <a:ext cx="480" cy="62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526" w:rsidRPr="003C38FA" w:rsidRDefault="00AD1526" w:rsidP="00AD1526">
                              <w:pPr>
                                <w:rPr>
                                  <w:i/>
                                  <w:sz w:val="15"/>
                                  <w:szCs w:val="15"/>
                                  <w:vertAlign w:val="subscript"/>
                                </w:rPr>
                              </w:pPr>
                              <w:r w:rsidRPr="003C38FA">
                                <w:rPr>
                                  <w:i/>
                                  <w:sz w:val="15"/>
                                  <w:szCs w:val="15"/>
                                </w:rPr>
                                <w:t>S</w:t>
                              </w:r>
                              <w:r w:rsidRPr="003C38FA">
                                <w:rPr>
                                  <w:i/>
                                  <w:sz w:val="15"/>
                                  <w:szCs w:val="15"/>
                                  <w:vertAlign w:val="subscript"/>
                                </w:rPr>
                                <w:t>2</w:t>
                              </w:r>
                            </w:p>
                          </w:txbxContent>
                        </wps:txbx>
                        <wps:bodyPr rot="0" vert="horz" wrap="square" lIns="91440" tIns="45720" rIns="91440" bIns="45720" anchor="t" anchorCtr="0" upright="1">
                          <a:noAutofit/>
                        </wps:bodyPr>
                      </wps:wsp>
                      <wps:wsp>
                        <wps:cNvPr id="10" name="Text Box 11"/>
                        <wps:cNvSpPr txBox="1">
                          <a:spLocks noChangeArrowheads="1"/>
                        </wps:cNvSpPr>
                        <wps:spPr bwMode="auto">
                          <a:xfrm>
                            <a:off x="4014" y="11038"/>
                            <a:ext cx="480" cy="5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526" w:rsidRPr="003C38FA" w:rsidRDefault="00AD1526" w:rsidP="00AD1526">
                              <w:pPr>
                                <w:rPr>
                                  <w:i/>
                                  <w:sz w:val="15"/>
                                  <w:szCs w:val="15"/>
                                  <w:vertAlign w:val="subscript"/>
                                </w:rPr>
                              </w:pPr>
                              <w:r w:rsidRPr="003C38FA">
                                <w:rPr>
                                  <w:i/>
                                  <w:sz w:val="15"/>
                                  <w:szCs w:val="15"/>
                                </w:rPr>
                                <w:t>P</w:t>
                              </w:r>
                              <w:r w:rsidRPr="003C38FA">
                                <w:rPr>
                                  <w:i/>
                                  <w:sz w:val="15"/>
                                  <w:szCs w:val="15"/>
                                  <w:vertAlign w:val="subscript"/>
                                </w:rPr>
                                <w:t>1</w:t>
                              </w:r>
                            </w:p>
                          </w:txbxContent>
                        </wps:txbx>
                        <wps:bodyPr rot="0" vert="horz" wrap="square" lIns="91440" tIns="45720" rIns="91440" bIns="45720" anchor="t" anchorCtr="0" upright="1">
                          <a:noAutofit/>
                        </wps:bodyPr>
                      </wps:wsp>
                      <wps:wsp>
                        <wps:cNvPr id="11" name="Text Box 12"/>
                        <wps:cNvSpPr txBox="1">
                          <a:spLocks noChangeArrowheads="1"/>
                        </wps:cNvSpPr>
                        <wps:spPr bwMode="auto">
                          <a:xfrm>
                            <a:off x="4014" y="11558"/>
                            <a:ext cx="480" cy="5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526" w:rsidRPr="003C38FA" w:rsidRDefault="00AD1526" w:rsidP="00AD1526">
                              <w:pPr>
                                <w:rPr>
                                  <w:i/>
                                  <w:sz w:val="15"/>
                                  <w:szCs w:val="15"/>
                                  <w:vertAlign w:val="subscript"/>
                                </w:rPr>
                              </w:pPr>
                              <w:r w:rsidRPr="003C38FA">
                                <w:rPr>
                                  <w:i/>
                                  <w:sz w:val="15"/>
                                  <w:szCs w:val="15"/>
                                </w:rPr>
                                <w:t>P</w:t>
                              </w:r>
                              <w:r w:rsidRPr="003C38FA">
                                <w:rPr>
                                  <w:i/>
                                  <w:sz w:val="15"/>
                                  <w:szCs w:val="15"/>
                                  <w:vertAlign w:val="subscript"/>
                                </w:rPr>
                                <w:t>2</w:t>
                              </w:r>
                            </w:p>
                          </w:txbxContent>
                        </wps:txbx>
                        <wps:bodyPr rot="0" vert="horz" wrap="square" lIns="91440" tIns="45720" rIns="91440" bIns="45720" anchor="t" anchorCtr="0" upright="1">
                          <a:noAutofit/>
                        </wps:bodyPr>
                      </wps:wsp>
                      <wps:wsp>
                        <wps:cNvPr id="12" name="Text Box 13"/>
                        <wps:cNvSpPr txBox="1">
                          <a:spLocks noChangeArrowheads="1"/>
                        </wps:cNvSpPr>
                        <wps:spPr bwMode="auto">
                          <a:xfrm>
                            <a:off x="4854" y="12390"/>
                            <a:ext cx="2007" cy="37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526" w:rsidRPr="00383EC4" w:rsidRDefault="00AD1526" w:rsidP="00AD1526">
                              <w:pPr>
                                <w:adjustRightInd w:val="0"/>
                                <w:snapToGrid w:val="0"/>
                                <w:rPr>
                                  <w:sz w:val="15"/>
                                  <w:szCs w:val="15"/>
                                </w:rPr>
                              </w:pPr>
                              <w:r w:rsidRPr="00D565A9">
                                <w:rPr>
                                  <w:rFonts w:ascii="黑体" w:eastAsia="黑体" w:hAnsi="黑体" w:hint="eastAsia"/>
                                  <w:sz w:val="15"/>
                                  <w:szCs w:val="15"/>
                                </w:rPr>
                                <w:t>产业供求</w:t>
                              </w:r>
                              <w:r w:rsidRPr="00383EC4">
                                <w:rPr>
                                  <w:rFonts w:hint="eastAsia"/>
                                  <w:color w:val="FF0000"/>
                                  <w:sz w:val="15"/>
                                  <w:szCs w:val="15"/>
                                </w:rPr>
                                <w:t>（六</w:t>
                              </w:r>
                              <w:r>
                                <w:rPr>
                                  <w:rFonts w:hint="eastAsia"/>
                                  <w:color w:val="FF0000"/>
                                  <w:sz w:val="15"/>
                                  <w:szCs w:val="15"/>
                                </w:rPr>
                                <w:t>黑</w:t>
                              </w:r>
                              <w:r w:rsidRPr="00383EC4">
                                <w:rPr>
                                  <w:rFonts w:hint="eastAsia"/>
                                  <w:color w:val="FF0000"/>
                                  <w:sz w:val="15"/>
                                  <w:szCs w:val="15"/>
                                </w:rPr>
                                <w:t>）</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组合 1" o:spid="_x0000_s1026" style="position:absolute;left:0;text-align:left;margin-left:2in;margin-top:6.65pt;width:2in;height:83.45pt;z-index:251659264" coordorigin="4014,10726" coordsize="2880,20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">
                <v:line id="Line 3" o:spid="_x0000_s1027" style="position:absolute;flip:y;visibility:visible;mso-wrap-style:square" from="4614,10726" to="4614,1218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">
                  <v:stroke endarrow="block"/>
                </v:line>
                <v:line id="Line 4" o:spid="_x0000_s1028" style="position:absolute;visibility:visible;mso-wrap-style:square" from="4614,12182" to="6414,1218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">
                  <v:stroke endarrow="block"/>
                </v:line>
                <v:shape id="Freeform 5" o:spid="_x0000_s1029" style="position:absolute;left:4734;top:10934;width:1560;height:1040;visibility:visible;mso-wrap-style:square;v-text-anchor:top" coordsize="1560,10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" path="m,c110,225,220,451,480,624v260,173,670,294,1080,416e" filled="f">
                  <v:path arrowok="t" o:connecttype="custom" o:connectlocs="0,0;480,624;1560,1040" o:connectangles="0,0,0"/>
                </v:shape>
                <v:shape id="Freeform 6" o:spid="_x0000_s1030" style="position:absolute;left:4734;top:10934;width:1320;height:624;visibility:visible;mso-wrap-style:square;v-text-anchor:top" coordsize="1320,6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" path="m,624v130,,260,,480,-104c700,416,1010,208,1320,e" filled="f">
                  <v:path arrowok="t" o:connecttype="custom" o:connectlocs="0,624;480,520;1320,0" o:connectangles="0,0,0"/>
                </v:shape>
                <v:shape id="Freeform 7" o:spid="_x0000_s1031" style="position:absolute;left:4734;top:11246;width:1680;height:728;visibility:visible;mso-wrap-style:square;v-text-anchor:top" coordsize="1680,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" path="m,728c280,684,560,641,840,520,1120,399,1400,199,1680,e" filled="f">
                  <v:path arrowok="t" o:connecttype="custom" o:connectlocs="0,728;840,520;1680,0" o:connectangles="0,0,0"/>
                </v:shape>
                <v:line id="Line 8" o:spid="_x0000_s1032" style="position:absolute;visibility:visible;mso-wrap-style:square" from="4614,11766" to="5574,117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" strokecolor="blue">
                  <v:stroke dashstyle="1 1" endcap="round"/>
                </v:line>
                <v:line id="Line 9" o:spid="_x0000_s1033" style="position:absolute;visibility:visible;mso-wrap-style:square" from="4614,11454" to="5094,114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" strokecolor="blue">
                  <v:stroke dashstyle="1 1" endcap="round"/>
                </v:line>
                <v:shapetype id="_x0000_t202" coordsize="21600,21600" o:spt="202" path="m,l,21600r21600,l21600,xe">
                  <v:stroke joinstyle="miter"/>
                  <v:path gradientshapeok="t" o:connecttype="rect"/>
                </v:shapetype>
                <v:shape id="Text Box 10" o:spid="_x0000_s1034" type="#_x0000_t202" style="position:absolute;left:6414;top:10934;width:480;height:6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" stroked="f">
                  <v:textbox>
                    <w:txbxContent>
                      <w:p w:rsidR="00AD1526" w:rsidRPr="003C38FA" w:rsidRDefault="00AD1526" w:rsidP="00AD1526">
                        <w:pPr>
                          <w:rPr>
                            <w:i/>
                            <w:sz w:val="15"/>
                            <w:szCs w:val="15"/>
                            <w:vertAlign w:val="subscript"/>
                          </w:rPr>
                        </w:pPr>
                        <w:r w:rsidRPr="003C38FA">
                          <w:rPr>
                            <w:i/>
                            <w:sz w:val="15"/>
                            <w:szCs w:val="15"/>
                          </w:rPr>
                          <w:t>S</w:t>
                        </w:r>
                        <w:r w:rsidRPr="003C38FA">
                          <w:rPr>
                            <w:i/>
                            <w:sz w:val="15"/>
                            <w:szCs w:val="15"/>
                            <w:vertAlign w:val="subscript"/>
                          </w:rPr>
                          <w:t>2</w:t>
                        </w:r>
                      </w:p>
                    </w:txbxContent>
                  </v:textbox>
                </v:shape>
                <v:shape id="Text Box 11" o:spid="_x0000_s1035" type="#_x0000_t202" style="position:absolute;left:4014;top:11038;width:480;height:5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" stroked="f">
                  <v:textbox>
                    <w:txbxContent>
                      <w:p w:rsidR="00AD1526" w:rsidRPr="003C38FA" w:rsidRDefault="00AD1526" w:rsidP="00AD1526">
                        <w:pPr>
                          <w:rPr>
                            <w:i/>
                            <w:sz w:val="15"/>
                            <w:szCs w:val="15"/>
                            <w:vertAlign w:val="subscript"/>
                          </w:rPr>
                        </w:pPr>
                        <w:r w:rsidRPr="003C38FA">
                          <w:rPr>
                            <w:i/>
                            <w:sz w:val="15"/>
                            <w:szCs w:val="15"/>
                          </w:rPr>
                          <w:t>P</w:t>
                        </w:r>
                        <w:r w:rsidRPr="003C38FA">
                          <w:rPr>
                            <w:i/>
                            <w:sz w:val="15"/>
                            <w:szCs w:val="15"/>
                            <w:vertAlign w:val="subscript"/>
                          </w:rPr>
                          <w:t>1</w:t>
                        </w:r>
                      </w:p>
                    </w:txbxContent>
                  </v:textbox>
                </v:shape>
                <v:shape id="Text Box 12" o:spid="_x0000_s1036" type="#_x0000_t202" style="position:absolute;left:4014;top:11558;width:480;height:5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" stroked="f">
                  <v:textbox>
                    <w:txbxContent>
                      <w:p w:rsidR="00AD1526" w:rsidRPr="003C38FA" w:rsidRDefault="00AD1526" w:rsidP="00AD1526">
                        <w:pPr>
                          <w:rPr>
                            <w:i/>
                            <w:sz w:val="15"/>
                            <w:szCs w:val="15"/>
                            <w:vertAlign w:val="subscript"/>
                          </w:rPr>
                        </w:pPr>
                        <w:r w:rsidRPr="003C38FA">
                          <w:rPr>
                            <w:i/>
                            <w:sz w:val="15"/>
                            <w:szCs w:val="15"/>
                          </w:rPr>
                          <w:t>P</w:t>
                        </w:r>
                        <w:r w:rsidRPr="003C38FA">
                          <w:rPr>
                            <w:i/>
                            <w:sz w:val="15"/>
                            <w:szCs w:val="15"/>
                            <w:vertAlign w:val="subscript"/>
                          </w:rPr>
                          <w:t>2</w:t>
                        </w:r>
                      </w:p>
                    </w:txbxContent>
                  </v:textbox>
                </v:shape>
                <v:shape id="Text Box 13" o:spid="_x0000_s1037" type="#_x0000_t202" style="position:absolute;left:4854;top:12390;width:2007;height:3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" stroked="f">
                  <v:textbox>
                    <w:txbxContent>
                      <w:p w:rsidR="00AD1526" w:rsidRPr="00383EC4" w:rsidRDefault="00AD1526" w:rsidP="00AD1526">
                        <w:pPr>
                          <w:adjustRightInd w:val="0"/>
                          <w:snapToGrid w:val="0"/>
                          <w:rPr>
                            <w:sz w:val="15"/>
                            <w:szCs w:val="15"/>
                          </w:rPr>
                        </w:pPr>
                        <w:r w:rsidRPr="00D565A9">
                          <w:rPr>
                            <w:rFonts w:ascii="黑体" w:eastAsia="黑体" w:hAnsi="黑体" w:hint="eastAsia"/>
                            <w:sz w:val="15"/>
                            <w:szCs w:val="15"/>
                          </w:rPr>
                          <w:t>产业供求</w:t>
                        </w:r>
                        <w:r w:rsidRPr="00383EC4">
                          <w:rPr>
                            <w:rFonts w:hint="eastAsia"/>
                            <w:color w:val="FF0000"/>
                            <w:sz w:val="15"/>
                            <w:szCs w:val="15"/>
                          </w:rPr>
                          <w:t>（六</w:t>
                        </w:r>
                        <w:r>
                          <w:rPr>
                            <w:rFonts w:hint="eastAsia"/>
                            <w:color w:val="FF0000"/>
                            <w:sz w:val="15"/>
                            <w:szCs w:val="15"/>
                          </w:rPr>
                          <w:t>黑</w:t>
                        </w:r>
                        <w:r w:rsidRPr="00383EC4">
                          <w:rPr>
                            <w:rFonts w:hint="eastAsia"/>
                            <w:color w:val="FF0000"/>
                            <w:sz w:val="15"/>
                            <w:szCs w:val="15"/>
                          </w:rPr>
                          <w:t>）</w:t>
                        </w:r>
                      </w:p>
                    </w:txbxContent>
                  </v:textbox>
                </v:shape>
              </v:group>
            </w:pict>
          </mc:Fallback>
        </mc:AlternateContent>
      </w:r>
    </w:p>
    <w:p w:rsidR="00AD1526" w:rsidRPr="006A5725" w:rsidRDefault="00AD1526" w:rsidP="00AD1526">
      <w:pPr>
        <w:rPr>
          <w:b/>
        </w:rPr>
      </w:pPr>
    </w:p>
    <w:p w:rsidR="00AD1526" w:rsidRPr="006A5725" w:rsidRDefault="00AD1526" w:rsidP="00AD1526">
      <w:pPr>
        <w:rPr>
          <w:b/>
        </w:rPr>
      </w:pPr>
    </w:p>
    <w:p w:rsidR="00AD1526" w:rsidRPr="006A5725" w:rsidRDefault="00AD1526" w:rsidP="00AD1526">
      <w:pPr>
        <w:rPr>
          <w:b/>
        </w:rPr>
      </w:pPr>
    </w:p>
    <w:p w:rsidR="00AD1526" w:rsidRPr="006A5725" w:rsidRDefault="00AD1526" w:rsidP="00AD1526">
      <w:pPr>
        <w:rPr>
          <w:b/>
        </w:rPr>
      </w:pPr>
    </w:p>
    <w:p w:rsidR="00AD1526" w:rsidRPr="006A5725" w:rsidRDefault="00AD1526" w:rsidP="00AD1526">
      <w:pPr>
        <w:rPr>
          <w:b/>
        </w:rPr>
      </w:pPr>
    </w:p>
    <w:p w:rsidR="00252C69" w:rsidRDefault="00252C69" w:rsidP="00252C69">
      <w:pPr>
        <w:spacing w:line="0" w:lineRule="atLeast"/>
        <w:jc w:val="center"/>
        <w:rPr>
          <w:rFonts w:eastAsia="黑体"/>
          <w:b/>
          <w:sz w:val="15"/>
          <w:szCs w:val="15"/>
        </w:rPr>
      </w:pPr>
    </w:p>
    <w:p w:rsidR="00AD1526" w:rsidRPr="006A5725" w:rsidRDefault="00AD1526" w:rsidP="00252C69">
      <w:pPr>
        <w:spacing w:line="0" w:lineRule="atLeast"/>
        <w:jc w:val="center"/>
        <w:rPr>
          <w:rFonts w:eastAsia="黑体"/>
          <w:b/>
          <w:color w:val="FF0000"/>
          <w:sz w:val="15"/>
          <w:szCs w:val="15"/>
        </w:rPr>
      </w:pPr>
      <w:r w:rsidRPr="006A5725">
        <w:rPr>
          <w:rFonts w:eastAsia="黑体"/>
          <w:b/>
          <w:sz w:val="15"/>
          <w:szCs w:val="15"/>
        </w:rPr>
        <w:t>图</w:t>
      </w:r>
      <w:r w:rsidRPr="006A5725">
        <w:rPr>
          <w:rFonts w:eastAsia="黑体"/>
          <w:b/>
          <w:sz w:val="15"/>
          <w:szCs w:val="15"/>
        </w:rPr>
        <w:t xml:space="preserve">1 </w:t>
      </w:r>
      <w:r w:rsidRPr="006A5725">
        <w:rPr>
          <w:rFonts w:eastAsia="黑体"/>
          <w:b/>
          <w:sz w:val="15"/>
          <w:szCs w:val="15"/>
        </w:rPr>
        <w:t>企业同质性条件下企业自由的进入和扩张导致租金的耗散</w:t>
      </w:r>
      <w:r w:rsidRPr="00DF7416">
        <w:rPr>
          <w:rFonts w:eastAsia="黑体"/>
          <w:color w:val="FF0000"/>
          <w:sz w:val="15"/>
          <w:szCs w:val="15"/>
        </w:rPr>
        <w:t>（六黑加粗，居中）</w:t>
      </w:r>
    </w:p>
    <w:p w:rsidR="00AD1526" w:rsidRPr="00EA57D2" w:rsidRDefault="00AD1526" w:rsidP="00252C69">
      <w:pPr>
        <w:spacing w:line="0" w:lineRule="atLeast"/>
        <w:jc w:val="center"/>
        <w:rPr>
          <w:rFonts w:ascii="Times New Roman" w:eastAsia="黑体" w:hAnsi="Times New Roman" w:cs="Times New Roman"/>
          <w:b/>
          <w:sz w:val="15"/>
          <w:szCs w:val="15"/>
          <w:highlight w:val="yellow"/>
        </w:rPr>
      </w:pPr>
      <w:r w:rsidRPr="00EA57D2">
        <w:rPr>
          <w:rFonts w:ascii="Times New Roman" w:eastAsia="黑体" w:hAnsi="Times New Roman" w:cs="Times New Roman"/>
          <w:b/>
          <w:sz w:val="15"/>
          <w:szCs w:val="15"/>
        </w:rPr>
        <w:t>Figure 1 Dissipation of rent due to free entry and expansion of enterprises under the condition of enterprise homogeneity</w:t>
      </w:r>
      <w:r w:rsidR="00AC342E" w:rsidRPr="00AC342E">
        <w:rPr>
          <w:rFonts w:ascii="Times New Roman" w:eastAsia="黑体" w:hAnsi="Times New Roman" w:cs="Times New Roman" w:hint="eastAsia"/>
          <w:color w:val="FF0000"/>
          <w:sz w:val="15"/>
          <w:szCs w:val="15"/>
        </w:rPr>
        <w:t>（</w:t>
      </w:r>
      <w:proofErr w:type="gramStart"/>
      <w:r w:rsidR="00AC342E" w:rsidRPr="00AC342E">
        <w:rPr>
          <w:rFonts w:ascii="Times New Roman" w:eastAsia="黑体" w:hAnsi="Times New Roman" w:cs="Times New Roman" w:hint="eastAsia"/>
          <w:color w:val="FF0000"/>
          <w:sz w:val="15"/>
          <w:szCs w:val="15"/>
        </w:rPr>
        <w:t>图题英文</w:t>
      </w:r>
      <w:proofErr w:type="gramEnd"/>
      <w:r w:rsidR="00AC342E" w:rsidRPr="00AC342E">
        <w:rPr>
          <w:rFonts w:ascii="Times New Roman" w:eastAsia="黑体" w:hAnsi="Times New Roman" w:cs="Times New Roman" w:hint="eastAsia"/>
          <w:color w:val="FF0000"/>
          <w:sz w:val="15"/>
          <w:szCs w:val="15"/>
        </w:rPr>
        <w:t>）</w:t>
      </w:r>
    </w:p>
    <w:p w:rsidR="00AD1526" w:rsidRPr="00EA57D2" w:rsidRDefault="00AD1526" w:rsidP="00AD1526">
      <w:pPr>
        <w:jc w:val="center"/>
        <w:rPr>
          <w:rFonts w:ascii="Times New Roman" w:eastAsia="黑体" w:hAnsi="Times New Roman" w:cs="Times New Roman"/>
          <w:b/>
          <w:sz w:val="18"/>
          <w:szCs w:val="18"/>
        </w:rPr>
      </w:pPr>
    </w:p>
    <w:p w:rsidR="00197B9A" w:rsidRPr="006A5725" w:rsidRDefault="00197B9A" w:rsidP="00197B9A">
      <w:pPr>
        <w:jc w:val="center"/>
        <w:rPr>
          <w:rFonts w:eastAsia="黑体"/>
          <w:color w:val="FF0000"/>
          <w:sz w:val="18"/>
          <w:szCs w:val="18"/>
        </w:rPr>
      </w:pPr>
      <w:r w:rsidRPr="006A5725">
        <w:rPr>
          <w:rFonts w:eastAsia="黑体"/>
          <w:b/>
          <w:sz w:val="18"/>
          <w:szCs w:val="18"/>
        </w:rPr>
        <w:t>参</w:t>
      </w:r>
      <w:r w:rsidRPr="006A5725">
        <w:rPr>
          <w:rFonts w:eastAsia="黑体"/>
          <w:b/>
          <w:sz w:val="18"/>
          <w:szCs w:val="18"/>
        </w:rPr>
        <w:t xml:space="preserve"> </w:t>
      </w:r>
      <w:r w:rsidRPr="006A5725">
        <w:rPr>
          <w:rFonts w:eastAsia="黑体"/>
          <w:b/>
          <w:sz w:val="18"/>
          <w:szCs w:val="18"/>
        </w:rPr>
        <w:t>考</w:t>
      </w:r>
      <w:r w:rsidRPr="006A5725">
        <w:rPr>
          <w:rFonts w:eastAsia="黑体"/>
          <w:b/>
          <w:sz w:val="18"/>
          <w:szCs w:val="18"/>
        </w:rPr>
        <w:t xml:space="preserve"> </w:t>
      </w:r>
      <w:r w:rsidRPr="006A5725">
        <w:rPr>
          <w:rFonts w:eastAsia="黑体"/>
          <w:b/>
          <w:sz w:val="18"/>
          <w:szCs w:val="18"/>
        </w:rPr>
        <w:t>文</w:t>
      </w:r>
      <w:r w:rsidRPr="006A5725">
        <w:rPr>
          <w:rFonts w:eastAsia="黑体"/>
          <w:b/>
          <w:sz w:val="18"/>
          <w:szCs w:val="18"/>
        </w:rPr>
        <w:t xml:space="preserve"> </w:t>
      </w:r>
      <w:r w:rsidRPr="006A5725">
        <w:rPr>
          <w:rFonts w:eastAsia="黑体"/>
          <w:b/>
          <w:sz w:val="18"/>
          <w:szCs w:val="18"/>
        </w:rPr>
        <w:t>献</w:t>
      </w:r>
      <w:r w:rsidRPr="006A5725">
        <w:rPr>
          <w:rFonts w:eastAsia="黑体"/>
          <w:color w:val="FF0000"/>
          <w:sz w:val="18"/>
          <w:szCs w:val="18"/>
        </w:rPr>
        <w:t>（小五黑加粗，居中）</w:t>
      </w:r>
      <w:r w:rsidRPr="006A5725">
        <w:rPr>
          <w:rFonts w:eastAsia="黑体"/>
          <w:color w:val="FF0000"/>
          <w:sz w:val="18"/>
          <w:szCs w:val="18"/>
        </w:rPr>
        <w:t xml:space="preserve"> </w:t>
      </w:r>
    </w:p>
    <w:p w:rsidR="00A861B3" w:rsidRPr="006A5725" w:rsidRDefault="00A861B3" w:rsidP="00A861B3">
      <w:pPr>
        <w:numPr>
          <w:ilvl w:val="0"/>
          <w:numId w:val="1"/>
        </w:numPr>
        <w:spacing w:line="240" w:lineRule="exact"/>
        <w:jc w:val="left"/>
        <w:rPr>
          <w:sz w:val="15"/>
          <w:szCs w:val="15"/>
        </w:rPr>
      </w:pPr>
      <w:r w:rsidRPr="00EA57D2">
        <w:rPr>
          <w:rFonts w:ascii="Times New Roman" w:hAnsi="Times New Roman" w:cs="Times New Roman"/>
          <w:color w:val="FF0000"/>
          <w:sz w:val="15"/>
          <w:szCs w:val="15"/>
        </w:rPr>
        <w:t>Artzner P</w:t>
      </w:r>
      <w:r w:rsidRPr="00EA57D2">
        <w:rPr>
          <w:rFonts w:ascii="Times New Roman" w:hAnsi="Times New Roman" w:cs="Times New Roman"/>
          <w:sz w:val="15"/>
          <w:szCs w:val="15"/>
        </w:rPr>
        <w:t xml:space="preserve">, Delbacn F, Eber J M, </w:t>
      </w:r>
      <w:r w:rsidRPr="008F40B2">
        <w:rPr>
          <w:rFonts w:ascii="Times New Roman" w:hAnsi="Times New Roman" w:cs="Times New Roman"/>
          <w:color w:val="FF0000"/>
          <w:sz w:val="15"/>
          <w:szCs w:val="15"/>
        </w:rPr>
        <w:t>et al.</w:t>
      </w:r>
      <w:r w:rsidRPr="00EA57D2">
        <w:rPr>
          <w:rFonts w:ascii="Times New Roman" w:hAnsi="Times New Roman" w:cs="Times New Roman"/>
          <w:sz w:val="15"/>
          <w:szCs w:val="15"/>
        </w:rPr>
        <w:t xml:space="preserve"> Thinking coherently [J]. Risk, 1997, 10: 68-71.</w:t>
      </w:r>
      <w:r w:rsidRPr="006A5725">
        <w:rPr>
          <w:color w:val="FF0000"/>
          <w:sz w:val="15"/>
          <w:szCs w:val="15"/>
        </w:rPr>
        <w:t>（六宋和</w:t>
      </w:r>
      <w:r w:rsidRPr="006A5725">
        <w:rPr>
          <w:rFonts w:eastAsia="楷体_GB2312"/>
          <w:color w:val="FF0000"/>
          <w:sz w:val="15"/>
          <w:szCs w:val="15"/>
        </w:rPr>
        <w:t>Times New Roman</w:t>
      </w:r>
      <w:r w:rsidR="008F40B2">
        <w:rPr>
          <w:rFonts w:eastAsia="楷体_GB2312" w:hint="eastAsia"/>
          <w:color w:val="FF0000"/>
          <w:sz w:val="15"/>
          <w:szCs w:val="15"/>
        </w:rPr>
        <w:t>；</w:t>
      </w:r>
      <w:r w:rsidR="008F40B2" w:rsidRPr="008F40B2">
        <w:rPr>
          <w:rFonts w:asciiTheme="minorEastAsia" w:hAnsiTheme="minorEastAsia"/>
          <w:color w:val="FF0000"/>
          <w:sz w:val="15"/>
          <w:szCs w:val="15"/>
        </w:rPr>
        <w:t>姓名</w:t>
      </w:r>
      <w:r w:rsidR="008F40B2">
        <w:rPr>
          <w:rFonts w:asciiTheme="minorEastAsia" w:hAnsiTheme="minorEastAsia" w:hint="eastAsia"/>
          <w:color w:val="FF0000"/>
          <w:sz w:val="15"/>
          <w:szCs w:val="15"/>
        </w:rPr>
        <w:t>格式</w:t>
      </w:r>
      <w:r w:rsidR="008F40B2">
        <w:rPr>
          <w:rFonts w:asciiTheme="minorEastAsia" w:hAnsiTheme="minorEastAsia"/>
          <w:color w:val="FF0000"/>
          <w:sz w:val="15"/>
          <w:szCs w:val="15"/>
        </w:rPr>
        <w:t>和</w:t>
      </w:r>
      <w:r w:rsidR="008F40B2" w:rsidRPr="008F40B2">
        <w:rPr>
          <w:rFonts w:asciiTheme="minorEastAsia" w:hAnsiTheme="minorEastAsia"/>
          <w:color w:val="FF0000"/>
          <w:sz w:val="15"/>
          <w:szCs w:val="15"/>
        </w:rPr>
        <w:t>大小写须严格遵守示例</w:t>
      </w:r>
      <w:r w:rsidRPr="006A5725">
        <w:rPr>
          <w:color w:val="FF0000"/>
          <w:sz w:val="15"/>
          <w:szCs w:val="15"/>
        </w:rPr>
        <w:t>）</w:t>
      </w:r>
    </w:p>
    <w:p w:rsidR="00A861B3" w:rsidRPr="006A5725" w:rsidRDefault="00A861B3" w:rsidP="00A861B3">
      <w:pPr>
        <w:numPr>
          <w:ilvl w:val="0"/>
          <w:numId w:val="1"/>
        </w:numPr>
        <w:spacing w:line="240" w:lineRule="exact"/>
        <w:rPr>
          <w:sz w:val="15"/>
          <w:szCs w:val="15"/>
        </w:rPr>
      </w:pPr>
      <w:r>
        <w:rPr>
          <w:rFonts w:hint="eastAsia"/>
          <w:sz w:val="15"/>
          <w:szCs w:val="15"/>
        </w:rPr>
        <w:t>许庆瑞</w:t>
      </w:r>
      <w:r w:rsidRPr="006A5725">
        <w:rPr>
          <w:sz w:val="15"/>
          <w:szCs w:val="15"/>
        </w:rPr>
        <w:t>，</w:t>
      </w:r>
      <w:r>
        <w:rPr>
          <w:rFonts w:hint="eastAsia"/>
          <w:sz w:val="15"/>
          <w:szCs w:val="15"/>
        </w:rPr>
        <w:t>吴志岩</w:t>
      </w:r>
      <w:r>
        <w:rPr>
          <w:sz w:val="15"/>
          <w:szCs w:val="15"/>
        </w:rPr>
        <w:t>，</w:t>
      </w:r>
      <w:r>
        <w:rPr>
          <w:rFonts w:hint="eastAsia"/>
          <w:sz w:val="15"/>
          <w:szCs w:val="15"/>
        </w:rPr>
        <w:t>陈力田</w:t>
      </w:r>
      <w:r w:rsidRPr="006A5725">
        <w:rPr>
          <w:sz w:val="15"/>
          <w:szCs w:val="15"/>
        </w:rPr>
        <w:t xml:space="preserve">. </w:t>
      </w:r>
      <w:r>
        <w:rPr>
          <w:rFonts w:hint="eastAsia"/>
          <w:sz w:val="15"/>
          <w:szCs w:val="15"/>
        </w:rPr>
        <w:t>智慧城市的愿景与架构</w:t>
      </w:r>
      <w:r w:rsidRPr="006A5725">
        <w:rPr>
          <w:sz w:val="15"/>
          <w:szCs w:val="15"/>
        </w:rPr>
        <w:t>[J].</w:t>
      </w:r>
      <w:r>
        <w:rPr>
          <w:sz w:val="15"/>
          <w:szCs w:val="15"/>
        </w:rPr>
        <w:t xml:space="preserve"> </w:t>
      </w:r>
      <w:r>
        <w:rPr>
          <w:rFonts w:hint="eastAsia"/>
          <w:sz w:val="15"/>
          <w:szCs w:val="15"/>
        </w:rPr>
        <w:t>管理工程学报</w:t>
      </w:r>
      <w:r w:rsidRPr="006A5725">
        <w:rPr>
          <w:sz w:val="15"/>
          <w:szCs w:val="15"/>
        </w:rPr>
        <w:t>，</w:t>
      </w:r>
      <w:r w:rsidRPr="00EA57D2">
        <w:rPr>
          <w:rFonts w:ascii="Times New Roman" w:hAnsi="Times New Roman" w:cs="Times New Roman"/>
          <w:sz w:val="15"/>
          <w:szCs w:val="15"/>
        </w:rPr>
        <w:t>2012, 26(4): 1-7.</w:t>
      </w:r>
      <w:r w:rsidR="008F40B2" w:rsidRPr="008F40B2">
        <w:rPr>
          <w:rFonts w:ascii="Times New Roman" w:hAnsi="Times New Roman" w:cs="Times New Roman" w:hint="eastAsia"/>
          <w:color w:val="FF0000"/>
          <w:sz w:val="15"/>
          <w:szCs w:val="15"/>
        </w:rPr>
        <w:t>（卷期号</w:t>
      </w:r>
      <w:r w:rsidR="008F40B2" w:rsidRPr="008F40B2">
        <w:rPr>
          <w:rFonts w:ascii="Times New Roman" w:hAnsi="Times New Roman" w:cs="Times New Roman"/>
          <w:color w:val="FF0000"/>
          <w:sz w:val="15"/>
          <w:szCs w:val="15"/>
        </w:rPr>
        <w:t>应严格遵守示例</w:t>
      </w:r>
      <w:r w:rsidR="008F40B2" w:rsidRPr="008F40B2">
        <w:rPr>
          <w:rFonts w:ascii="Times New Roman" w:hAnsi="Times New Roman" w:cs="Times New Roman" w:hint="eastAsia"/>
          <w:color w:val="FF0000"/>
          <w:sz w:val="15"/>
          <w:szCs w:val="15"/>
        </w:rPr>
        <w:t>）</w:t>
      </w:r>
    </w:p>
    <w:p w:rsidR="00A861B3" w:rsidRPr="00EA57D2" w:rsidRDefault="00A861B3" w:rsidP="00A861B3">
      <w:pPr>
        <w:spacing w:line="240" w:lineRule="exact"/>
        <w:ind w:left="420"/>
        <w:jc w:val="left"/>
        <w:rPr>
          <w:rFonts w:ascii="Times New Roman" w:hAnsi="Times New Roman" w:cs="Times New Roman"/>
          <w:sz w:val="15"/>
          <w:szCs w:val="15"/>
        </w:rPr>
      </w:pPr>
      <w:r w:rsidRPr="00EA57D2">
        <w:rPr>
          <w:rFonts w:ascii="Times New Roman" w:hAnsi="Times New Roman" w:cs="Times New Roman"/>
          <w:color w:val="FF0000"/>
          <w:sz w:val="15"/>
          <w:szCs w:val="15"/>
        </w:rPr>
        <w:t>Xu Q R, Wu Z Y, Chen L T</w:t>
      </w:r>
      <w:r w:rsidRPr="00EA57D2">
        <w:rPr>
          <w:rFonts w:ascii="Times New Roman" w:hAnsi="Times New Roman" w:cs="Times New Roman"/>
          <w:sz w:val="15"/>
          <w:szCs w:val="15"/>
        </w:rPr>
        <w:t>. The Vision, Architecture and Research Models of Smart City [J]. Journal of Industrial Engineering and Engineering Management, 2012, 26(4): 1-7.</w:t>
      </w:r>
    </w:p>
    <w:p w:rsidR="00A861B3" w:rsidRPr="00EA57D2" w:rsidRDefault="00A861B3" w:rsidP="00A861B3">
      <w:pPr>
        <w:numPr>
          <w:ilvl w:val="0"/>
          <w:numId w:val="1"/>
        </w:numPr>
        <w:spacing w:line="240" w:lineRule="exact"/>
        <w:jc w:val="left"/>
        <w:rPr>
          <w:rFonts w:ascii="Times New Roman" w:hAnsi="Times New Roman" w:cs="Times New Roman"/>
          <w:sz w:val="15"/>
          <w:szCs w:val="15"/>
        </w:rPr>
      </w:pPr>
      <w:r w:rsidRPr="00EA57D2">
        <w:rPr>
          <w:rFonts w:ascii="Times New Roman" w:hAnsi="Times New Roman" w:cs="Times New Roman"/>
          <w:sz w:val="15"/>
          <w:szCs w:val="15"/>
        </w:rPr>
        <w:t>Dussauge P, Hart S, Ramanantsoa B G. Strategic technology management[M]. New York: John Wiley, 1992.</w:t>
      </w:r>
    </w:p>
    <w:p w:rsidR="00A861B3" w:rsidRPr="006A5725" w:rsidRDefault="00A861B3" w:rsidP="00A861B3">
      <w:pPr>
        <w:numPr>
          <w:ilvl w:val="0"/>
          <w:numId w:val="1"/>
        </w:numPr>
        <w:spacing w:line="240" w:lineRule="exact"/>
        <w:rPr>
          <w:color w:val="FF0000"/>
          <w:sz w:val="15"/>
          <w:szCs w:val="15"/>
        </w:rPr>
      </w:pPr>
      <w:r w:rsidRPr="006A5725">
        <w:rPr>
          <w:sz w:val="15"/>
          <w:szCs w:val="15"/>
        </w:rPr>
        <w:t>李京文</w:t>
      </w:r>
      <w:r w:rsidRPr="006A5725">
        <w:rPr>
          <w:sz w:val="15"/>
          <w:szCs w:val="15"/>
        </w:rPr>
        <w:t xml:space="preserve">. </w:t>
      </w:r>
      <w:r w:rsidRPr="006A5725">
        <w:rPr>
          <w:sz w:val="15"/>
          <w:szCs w:val="15"/>
        </w:rPr>
        <w:t>技术进步与产业结构选择</w:t>
      </w:r>
      <w:r w:rsidRPr="006A5725">
        <w:rPr>
          <w:sz w:val="15"/>
          <w:szCs w:val="15"/>
        </w:rPr>
        <w:t>[M].</w:t>
      </w:r>
      <w:r w:rsidRPr="008F40B2">
        <w:rPr>
          <w:color w:val="FF0000"/>
          <w:sz w:val="15"/>
          <w:szCs w:val="15"/>
        </w:rPr>
        <w:t xml:space="preserve"> </w:t>
      </w:r>
      <w:r w:rsidRPr="008F40B2">
        <w:rPr>
          <w:color w:val="FF0000"/>
          <w:sz w:val="15"/>
          <w:szCs w:val="15"/>
        </w:rPr>
        <w:t>北京：</w:t>
      </w:r>
      <w:r w:rsidRPr="006A5725">
        <w:rPr>
          <w:sz w:val="15"/>
          <w:szCs w:val="15"/>
        </w:rPr>
        <w:t>经济科学出版社，</w:t>
      </w:r>
      <w:r w:rsidRPr="006A5725">
        <w:rPr>
          <w:sz w:val="15"/>
          <w:szCs w:val="15"/>
        </w:rPr>
        <w:t>1998.</w:t>
      </w:r>
      <w:r w:rsidRPr="006A5725">
        <w:rPr>
          <w:color w:val="FF0000"/>
          <w:sz w:val="15"/>
          <w:szCs w:val="15"/>
        </w:rPr>
        <w:t>（人名后不加</w:t>
      </w:r>
      <w:r w:rsidRPr="006A5725">
        <w:rPr>
          <w:color w:val="FF0000"/>
          <w:sz w:val="15"/>
          <w:szCs w:val="15"/>
        </w:rPr>
        <w:t>“</w:t>
      </w:r>
      <w:r w:rsidRPr="006A5725">
        <w:rPr>
          <w:color w:val="FF0000"/>
          <w:sz w:val="15"/>
          <w:szCs w:val="15"/>
        </w:rPr>
        <w:t>著</w:t>
      </w:r>
      <w:r w:rsidRPr="006A5725">
        <w:rPr>
          <w:color w:val="FF0000"/>
          <w:sz w:val="15"/>
          <w:szCs w:val="15"/>
        </w:rPr>
        <w:t>”</w:t>
      </w:r>
      <w:r w:rsidRPr="006A5725">
        <w:rPr>
          <w:color w:val="FF0000"/>
          <w:sz w:val="15"/>
          <w:szCs w:val="15"/>
        </w:rPr>
        <w:t>、</w:t>
      </w:r>
      <w:r w:rsidRPr="006A5725">
        <w:rPr>
          <w:color w:val="FF0000"/>
          <w:sz w:val="15"/>
          <w:szCs w:val="15"/>
        </w:rPr>
        <w:t>“</w:t>
      </w:r>
      <w:r w:rsidRPr="006A5725">
        <w:rPr>
          <w:color w:val="FF0000"/>
          <w:sz w:val="15"/>
          <w:szCs w:val="15"/>
        </w:rPr>
        <w:t>编</w:t>
      </w:r>
      <w:r w:rsidRPr="006A5725">
        <w:rPr>
          <w:color w:val="FF0000"/>
          <w:sz w:val="15"/>
          <w:szCs w:val="15"/>
        </w:rPr>
        <w:t>”</w:t>
      </w:r>
      <w:r w:rsidRPr="006A5725">
        <w:rPr>
          <w:color w:val="FF0000"/>
          <w:sz w:val="15"/>
          <w:szCs w:val="15"/>
        </w:rPr>
        <w:t>、</w:t>
      </w:r>
      <w:r w:rsidRPr="006A5725">
        <w:rPr>
          <w:color w:val="FF0000"/>
          <w:sz w:val="15"/>
          <w:szCs w:val="15"/>
        </w:rPr>
        <w:t>“</w:t>
      </w:r>
      <w:r w:rsidRPr="006A5725">
        <w:rPr>
          <w:color w:val="FF0000"/>
          <w:sz w:val="15"/>
          <w:szCs w:val="15"/>
        </w:rPr>
        <w:t>主编</w:t>
      </w:r>
      <w:r w:rsidRPr="006A5725">
        <w:rPr>
          <w:color w:val="FF0000"/>
          <w:sz w:val="15"/>
          <w:szCs w:val="15"/>
        </w:rPr>
        <w:t>”</w:t>
      </w:r>
      <w:r w:rsidRPr="006A5725">
        <w:rPr>
          <w:color w:val="FF0000"/>
          <w:sz w:val="15"/>
          <w:szCs w:val="15"/>
        </w:rPr>
        <w:t>、</w:t>
      </w:r>
      <w:r w:rsidRPr="006A5725">
        <w:rPr>
          <w:color w:val="FF0000"/>
          <w:sz w:val="15"/>
          <w:szCs w:val="15"/>
        </w:rPr>
        <w:t>“</w:t>
      </w:r>
      <w:r w:rsidRPr="006A5725">
        <w:rPr>
          <w:color w:val="FF0000"/>
          <w:sz w:val="15"/>
          <w:szCs w:val="15"/>
        </w:rPr>
        <w:t>合编</w:t>
      </w:r>
      <w:r w:rsidRPr="006A5725">
        <w:rPr>
          <w:color w:val="FF0000"/>
          <w:sz w:val="15"/>
          <w:szCs w:val="15"/>
        </w:rPr>
        <w:t>”</w:t>
      </w:r>
      <w:r w:rsidR="008F40B2">
        <w:rPr>
          <w:rFonts w:hint="eastAsia"/>
          <w:color w:val="FF0000"/>
          <w:sz w:val="15"/>
          <w:szCs w:val="15"/>
        </w:rPr>
        <w:t>；专著</w:t>
      </w:r>
      <w:r w:rsidR="008F40B2">
        <w:rPr>
          <w:color w:val="FF0000"/>
          <w:sz w:val="15"/>
          <w:szCs w:val="15"/>
        </w:rPr>
        <w:t>须标明出版地</w:t>
      </w:r>
      <w:r w:rsidRPr="006A5725">
        <w:rPr>
          <w:color w:val="FF0000"/>
          <w:sz w:val="15"/>
          <w:szCs w:val="15"/>
        </w:rPr>
        <w:t>）</w:t>
      </w:r>
    </w:p>
    <w:p w:rsidR="00A861B3" w:rsidRPr="00EA57D2" w:rsidRDefault="00A861B3" w:rsidP="00A861B3">
      <w:pPr>
        <w:spacing w:line="240" w:lineRule="exact"/>
        <w:ind w:left="420"/>
        <w:rPr>
          <w:rFonts w:ascii="Times New Roman" w:hAnsi="Times New Roman" w:cs="Times New Roman"/>
          <w:sz w:val="15"/>
          <w:szCs w:val="15"/>
        </w:rPr>
      </w:pPr>
      <w:r w:rsidRPr="00EA57D2">
        <w:rPr>
          <w:rFonts w:ascii="Times New Roman" w:hAnsi="Times New Roman" w:cs="Times New Roman"/>
          <w:sz w:val="15"/>
          <w:szCs w:val="15"/>
        </w:rPr>
        <w:t xml:space="preserve">Li J W. Technological progress and choice of industrial structure[M]. </w:t>
      </w:r>
      <w:r w:rsidRPr="008F40B2">
        <w:rPr>
          <w:rFonts w:ascii="Times New Roman" w:hAnsi="Times New Roman" w:cs="Times New Roman"/>
          <w:color w:val="FF0000"/>
          <w:sz w:val="15"/>
          <w:szCs w:val="15"/>
        </w:rPr>
        <w:t>Beijing:</w:t>
      </w:r>
      <w:r w:rsidRPr="00EA57D2">
        <w:rPr>
          <w:rFonts w:ascii="Times New Roman" w:hAnsi="Times New Roman" w:cs="Times New Roman"/>
          <w:sz w:val="15"/>
          <w:szCs w:val="15"/>
        </w:rPr>
        <w:t xml:space="preserve"> Economic Science Press, 1998.</w:t>
      </w:r>
    </w:p>
    <w:p w:rsidR="00A861B3" w:rsidRPr="006A5725" w:rsidRDefault="00A861B3" w:rsidP="00A861B3">
      <w:pPr>
        <w:numPr>
          <w:ilvl w:val="0"/>
          <w:numId w:val="1"/>
        </w:numPr>
        <w:spacing w:line="240" w:lineRule="exact"/>
        <w:rPr>
          <w:sz w:val="15"/>
          <w:szCs w:val="15"/>
        </w:rPr>
      </w:pPr>
      <w:r w:rsidRPr="006A5725">
        <w:rPr>
          <w:sz w:val="15"/>
          <w:szCs w:val="15"/>
        </w:rPr>
        <w:t>钟文发</w:t>
      </w:r>
      <w:r w:rsidRPr="006A5725">
        <w:rPr>
          <w:sz w:val="15"/>
          <w:szCs w:val="15"/>
        </w:rPr>
        <w:t xml:space="preserve">. </w:t>
      </w:r>
      <w:r w:rsidRPr="006A5725">
        <w:rPr>
          <w:sz w:val="15"/>
          <w:szCs w:val="15"/>
        </w:rPr>
        <w:t>非线形规划的应用</w:t>
      </w:r>
      <w:r w:rsidRPr="006A5725">
        <w:rPr>
          <w:sz w:val="15"/>
          <w:szCs w:val="15"/>
        </w:rPr>
        <w:t xml:space="preserve">[A]. </w:t>
      </w:r>
      <w:r w:rsidRPr="006A5725">
        <w:rPr>
          <w:sz w:val="15"/>
          <w:szCs w:val="15"/>
        </w:rPr>
        <w:t>赵威</w:t>
      </w:r>
      <w:r w:rsidRPr="006A5725">
        <w:rPr>
          <w:sz w:val="15"/>
          <w:szCs w:val="15"/>
        </w:rPr>
        <w:t xml:space="preserve">. </w:t>
      </w:r>
      <w:r w:rsidRPr="006A5725">
        <w:rPr>
          <w:sz w:val="15"/>
          <w:szCs w:val="15"/>
        </w:rPr>
        <w:t>中国运筹学会论文集</w:t>
      </w:r>
      <w:r w:rsidRPr="006A5725">
        <w:rPr>
          <w:sz w:val="15"/>
          <w:szCs w:val="15"/>
        </w:rPr>
        <w:t xml:space="preserve">[C]. </w:t>
      </w:r>
      <w:r w:rsidRPr="006A5725">
        <w:rPr>
          <w:sz w:val="15"/>
          <w:szCs w:val="15"/>
        </w:rPr>
        <w:t>西安：西安电子科技大学出版社，</w:t>
      </w:r>
      <w:r w:rsidRPr="006A5725">
        <w:rPr>
          <w:sz w:val="15"/>
          <w:szCs w:val="15"/>
        </w:rPr>
        <w:t>1996. 256-266.</w:t>
      </w:r>
    </w:p>
    <w:p w:rsidR="00A861B3" w:rsidRPr="00EA57D2" w:rsidRDefault="00A861B3" w:rsidP="00A861B3">
      <w:pPr>
        <w:spacing w:line="240" w:lineRule="exact"/>
        <w:ind w:left="420"/>
        <w:rPr>
          <w:rFonts w:ascii="Times New Roman" w:hAnsi="Times New Roman" w:cs="Times New Roman"/>
          <w:sz w:val="15"/>
          <w:szCs w:val="15"/>
        </w:rPr>
      </w:pPr>
      <w:r w:rsidRPr="00EA57D2">
        <w:rPr>
          <w:rFonts w:ascii="Times New Roman" w:hAnsi="Times New Roman" w:cs="Times New Roman"/>
          <w:sz w:val="15"/>
          <w:szCs w:val="15"/>
        </w:rPr>
        <w:t>Zhong W F. The application of non-linear programming[A]. ZHAO W. Proceedings of Operations Research Society of China[C]. Xi’an: Xidian University Press, 1996.256-266.</w:t>
      </w:r>
    </w:p>
    <w:p w:rsidR="00A861B3" w:rsidRPr="00EA57D2" w:rsidRDefault="00A861B3" w:rsidP="00A861B3">
      <w:pPr>
        <w:numPr>
          <w:ilvl w:val="0"/>
          <w:numId w:val="1"/>
        </w:numPr>
        <w:spacing w:line="240" w:lineRule="exact"/>
        <w:rPr>
          <w:rFonts w:ascii="Times New Roman" w:hAnsi="Times New Roman" w:cs="Times New Roman"/>
          <w:sz w:val="15"/>
          <w:szCs w:val="15"/>
        </w:rPr>
      </w:pPr>
      <w:r w:rsidRPr="006A5725">
        <w:rPr>
          <w:sz w:val="15"/>
          <w:szCs w:val="15"/>
        </w:rPr>
        <w:t>谢希德</w:t>
      </w:r>
      <w:r w:rsidRPr="006A5725">
        <w:rPr>
          <w:sz w:val="15"/>
          <w:szCs w:val="15"/>
        </w:rPr>
        <w:t xml:space="preserve">. </w:t>
      </w:r>
      <w:r w:rsidRPr="006A5725">
        <w:rPr>
          <w:sz w:val="15"/>
          <w:szCs w:val="15"/>
        </w:rPr>
        <w:t>创造学习的新思路</w:t>
      </w:r>
      <w:r w:rsidRPr="006A5725">
        <w:rPr>
          <w:sz w:val="15"/>
          <w:szCs w:val="15"/>
        </w:rPr>
        <w:t xml:space="preserve">[N]. </w:t>
      </w:r>
      <w:r w:rsidRPr="006A5725">
        <w:rPr>
          <w:sz w:val="15"/>
          <w:szCs w:val="15"/>
        </w:rPr>
        <w:t>人民日报</w:t>
      </w:r>
      <w:r w:rsidRPr="00EA57D2">
        <w:rPr>
          <w:rFonts w:ascii="Times New Roman" w:hAnsi="Times New Roman" w:cs="Times New Roman"/>
          <w:sz w:val="15"/>
          <w:szCs w:val="15"/>
        </w:rPr>
        <w:t>，</w:t>
      </w:r>
      <w:r w:rsidRPr="00EA57D2">
        <w:rPr>
          <w:rFonts w:ascii="Times New Roman" w:hAnsi="Times New Roman" w:cs="Times New Roman"/>
          <w:sz w:val="15"/>
          <w:szCs w:val="15"/>
        </w:rPr>
        <w:t>1998-12-25.</w:t>
      </w:r>
    </w:p>
    <w:p w:rsidR="00A861B3" w:rsidRPr="00EA57D2" w:rsidRDefault="00A861B3" w:rsidP="00A861B3">
      <w:pPr>
        <w:spacing w:line="240" w:lineRule="exact"/>
        <w:ind w:left="420"/>
        <w:rPr>
          <w:rFonts w:ascii="Times New Roman" w:hAnsi="Times New Roman" w:cs="Times New Roman"/>
          <w:sz w:val="15"/>
          <w:szCs w:val="15"/>
        </w:rPr>
      </w:pPr>
      <w:r w:rsidRPr="00EA57D2">
        <w:rPr>
          <w:rFonts w:ascii="Times New Roman" w:hAnsi="Times New Roman" w:cs="Times New Roman"/>
          <w:sz w:val="15"/>
          <w:szCs w:val="15"/>
        </w:rPr>
        <w:t xml:space="preserve">Xie X D. Create new ideas for learning[N]. The People's Daily, </w:t>
      </w:r>
      <w:smartTag w:uri="urn:schemas-microsoft-com:office:smarttags" w:element="chsdate">
        <w:smartTagPr>
          <w:attr w:name="IsROCDate" w:val="False"/>
          <w:attr w:name="IsLunarDate" w:val="False"/>
          <w:attr w:name="Day" w:val="25"/>
          <w:attr w:name="Month" w:val="12"/>
          <w:attr w:name="Year" w:val="1998"/>
        </w:smartTagPr>
        <w:r w:rsidRPr="00EA57D2">
          <w:rPr>
            <w:rFonts w:ascii="Times New Roman" w:hAnsi="Times New Roman" w:cs="Times New Roman"/>
            <w:sz w:val="15"/>
            <w:szCs w:val="15"/>
          </w:rPr>
          <w:t>1998-12-25</w:t>
        </w:r>
      </w:smartTag>
      <w:r w:rsidRPr="00EA57D2">
        <w:rPr>
          <w:rFonts w:ascii="Times New Roman" w:hAnsi="Times New Roman" w:cs="Times New Roman"/>
          <w:sz w:val="15"/>
          <w:szCs w:val="15"/>
        </w:rPr>
        <w:t>.</w:t>
      </w:r>
    </w:p>
    <w:p w:rsidR="00AD1526" w:rsidRPr="006A5725" w:rsidRDefault="00AD1526" w:rsidP="00AD1526">
      <w:pPr>
        <w:ind w:firstLineChars="200" w:firstLine="360"/>
        <w:jc w:val="left"/>
        <w:rPr>
          <w:rFonts w:eastAsia="黑体"/>
          <w:color w:val="FF0000"/>
          <w:sz w:val="18"/>
          <w:szCs w:val="18"/>
        </w:rPr>
      </w:pPr>
    </w:p>
    <w:p w:rsidR="00AD1526" w:rsidRPr="006A5725" w:rsidRDefault="00AD1526" w:rsidP="00AD1526">
      <w:pPr>
        <w:jc w:val="left"/>
        <w:rPr>
          <w:rFonts w:eastAsia="黑体"/>
          <w:color w:val="FF0000"/>
          <w:sz w:val="18"/>
          <w:szCs w:val="18"/>
        </w:rPr>
      </w:pPr>
      <w:r w:rsidRPr="006A5725">
        <w:rPr>
          <w:rFonts w:eastAsia="黑体"/>
          <w:color w:val="FF0000"/>
          <w:sz w:val="18"/>
          <w:szCs w:val="18"/>
        </w:rPr>
        <w:t>（文献和电子载体类型标识码：专著</w:t>
      </w:r>
      <w:r w:rsidRPr="006A5725">
        <w:rPr>
          <w:rFonts w:eastAsia="黑体"/>
          <w:color w:val="FF0000"/>
          <w:sz w:val="18"/>
          <w:szCs w:val="18"/>
        </w:rPr>
        <w:t>M</w:t>
      </w:r>
      <w:r w:rsidRPr="006A5725">
        <w:rPr>
          <w:rFonts w:eastAsia="黑体"/>
          <w:color w:val="FF0000"/>
          <w:sz w:val="18"/>
          <w:szCs w:val="18"/>
        </w:rPr>
        <w:t>，论文集</w:t>
      </w:r>
      <w:r w:rsidRPr="006A5725">
        <w:rPr>
          <w:rFonts w:eastAsia="黑体"/>
          <w:color w:val="FF0000"/>
          <w:sz w:val="18"/>
          <w:szCs w:val="18"/>
        </w:rPr>
        <w:t>C</w:t>
      </w:r>
      <w:r w:rsidRPr="006A5725">
        <w:rPr>
          <w:rFonts w:eastAsia="黑体"/>
          <w:color w:val="FF0000"/>
          <w:sz w:val="18"/>
          <w:szCs w:val="18"/>
        </w:rPr>
        <w:t>，报纸文章</w:t>
      </w:r>
      <w:r w:rsidRPr="006A5725">
        <w:rPr>
          <w:rFonts w:eastAsia="黑体"/>
          <w:color w:val="FF0000"/>
          <w:sz w:val="18"/>
          <w:szCs w:val="18"/>
        </w:rPr>
        <w:t>N</w:t>
      </w:r>
      <w:r w:rsidRPr="006A5725">
        <w:rPr>
          <w:rFonts w:eastAsia="黑体"/>
          <w:color w:val="FF0000"/>
          <w:sz w:val="18"/>
          <w:szCs w:val="18"/>
        </w:rPr>
        <w:t>，期刊文章</w:t>
      </w:r>
      <w:r w:rsidRPr="006A5725">
        <w:rPr>
          <w:rFonts w:eastAsia="黑体"/>
          <w:color w:val="FF0000"/>
          <w:sz w:val="18"/>
          <w:szCs w:val="18"/>
        </w:rPr>
        <w:t>J</w:t>
      </w:r>
      <w:r w:rsidRPr="006A5725">
        <w:rPr>
          <w:rFonts w:eastAsia="黑体"/>
          <w:color w:val="FF0000"/>
          <w:sz w:val="18"/>
          <w:szCs w:val="18"/>
        </w:rPr>
        <w:t>，学位论文</w:t>
      </w:r>
      <w:r w:rsidRPr="006A5725">
        <w:rPr>
          <w:rFonts w:eastAsia="黑体"/>
          <w:color w:val="FF0000"/>
          <w:sz w:val="18"/>
          <w:szCs w:val="18"/>
        </w:rPr>
        <w:t>D</w:t>
      </w:r>
      <w:r w:rsidRPr="006A5725">
        <w:rPr>
          <w:rFonts w:eastAsia="黑体"/>
          <w:color w:val="FF0000"/>
          <w:sz w:val="18"/>
          <w:szCs w:val="18"/>
        </w:rPr>
        <w:t>，报告</w:t>
      </w:r>
      <w:r w:rsidRPr="006A5725">
        <w:rPr>
          <w:rFonts w:eastAsia="黑体"/>
          <w:color w:val="FF0000"/>
          <w:sz w:val="18"/>
          <w:szCs w:val="18"/>
        </w:rPr>
        <w:t>R</w:t>
      </w:r>
      <w:r w:rsidRPr="006A5725">
        <w:rPr>
          <w:rFonts w:eastAsia="黑体"/>
          <w:color w:val="FF0000"/>
          <w:sz w:val="18"/>
          <w:szCs w:val="18"/>
        </w:rPr>
        <w:t>，专利</w:t>
      </w:r>
      <w:r w:rsidRPr="006A5725">
        <w:rPr>
          <w:rFonts w:eastAsia="黑体"/>
          <w:color w:val="FF0000"/>
          <w:sz w:val="18"/>
          <w:szCs w:val="18"/>
        </w:rPr>
        <w:t>P</w:t>
      </w:r>
      <w:r w:rsidRPr="006A5725">
        <w:rPr>
          <w:rFonts w:eastAsia="黑体"/>
          <w:color w:val="FF0000"/>
          <w:sz w:val="18"/>
          <w:szCs w:val="18"/>
        </w:rPr>
        <w:t>；网络</w:t>
      </w:r>
      <w:r w:rsidRPr="006A5725">
        <w:rPr>
          <w:rFonts w:eastAsia="黑体"/>
          <w:color w:val="FF0000"/>
          <w:sz w:val="18"/>
          <w:szCs w:val="18"/>
        </w:rPr>
        <w:t>(online)OL</w:t>
      </w:r>
      <w:r w:rsidRPr="006A5725">
        <w:rPr>
          <w:rFonts w:eastAsia="黑体"/>
          <w:color w:val="FF0000"/>
          <w:sz w:val="18"/>
          <w:szCs w:val="18"/>
        </w:rPr>
        <w:t>）</w:t>
      </w:r>
    </w:p>
    <w:p w:rsidR="00AD1526" w:rsidRPr="006A5725" w:rsidRDefault="00AD1526" w:rsidP="00AD1526">
      <w:pPr>
        <w:jc w:val="left"/>
        <w:rPr>
          <w:rFonts w:eastAsia="黑体"/>
          <w:color w:val="FF0000"/>
          <w:sz w:val="18"/>
          <w:szCs w:val="18"/>
        </w:rPr>
      </w:pPr>
    </w:p>
    <w:p w:rsidR="00AD1526" w:rsidRPr="006A5725" w:rsidRDefault="00AD1526" w:rsidP="00AD1526">
      <w:pPr>
        <w:jc w:val="left"/>
        <w:rPr>
          <w:rFonts w:eastAsia="黑体"/>
          <w:color w:val="FF0000"/>
          <w:sz w:val="18"/>
          <w:szCs w:val="18"/>
        </w:rPr>
      </w:pPr>
    </w:p>
    <w:p w:rsidR="00AD1526" w:rsidRPr="00273B84" w:rsidRDefault="00AD1526" w:rsidP="00AD1526">
      <w:pPr>
        <w:spacing w:line="280" w:lineRule="exact"/>
        <w:ind w:right="100"/>
        <w:jc w:val="center"/>
        <w:rPr>
          <w:b/>
          <w:color w:val="FF0000"/>
          <w:spacing w:val="-4"/>
          <w:szCs w:val="21"/>
        </w:rPr>
      </w:pPr>
      <w:r w:rsidRPr="00273B84">
        <w:rPr>
          <w:color w:val="FF0000"/>
          <w:szCs w:val="21"/>
        </w:rPr>
        <w:t>（</w:t>
      </w:r>
      <w:r w:rsidRPr="00273B84">
        <w:rPr>
          <w:color w:val="FF0000"/>
          <w:spacing w:val="-4"/>
          <w:szCs w:val="21"/>
        </w:rPr>
        <w:t>英文摘要</w:t>
      </w:r>
      <w:r w:rsidRPr="00273B84">
        <w:rPr>
          <w:rFonts w:hint="eastAsia"/>
          <w:color w:val="FF0000"/>
          <w:spacing w:val="-4"/>
          <w:szCs w:val="21"/>
        </w:rPr>
        <w:t>应详尽</w:t>
      </w:r>
      <w:r w:rsidRPr="00273B84">
        <w:rPr>
          <w:color w:val="FF0000"/>
          <w:spacing w:val="-4"/>
          <w:szCs w:val="21"/>
        </w:rPr>
        <w:t>，</w:t>
      </w:r>
      <w:r w:rsidRPr="00273B84">
        <w:rPr>
          <w:b/>
          <w:color w:val="FF0000"/>
          <w:spacing w:val="-4"/>
          <w:szCs w:val="21"/>
        </w:rPr>
        <w:t>字符</w:t>
      </w:r>
      <w:r w:rsidRPr="00273B84">
        <w:rPr>
          <w:rFonts w:hint="eastAsia"/>
          <w:b/>
          <w:color w:val="FF0000"/>
          <w:spacing w:val="-4"/>
          <w:szCs w:val="21"/>
        </w:rPr>
        <w:t>数</w:t>
      </w:r>
      <w:r w:rsidRPr="00273B84">
        <w:rPr>
          <w:b/>
          <w:color w:val="FF0000"/>
          <w:spacing w:val="-4"/>
          <w:szCs w:val="21"/>
        </w:rPr>
        <w:t>5000</w:t>
      </w:r>
      <w:r w:rsidRPr="00273B84">
        <w:rPr>
          <w:color w:val="FF0000"/>
          <w:spacing w:val="-4"/>
          <w:szCs w:val="21"/>
        </w:rPr>
        <w:t>左右</w:t>
      </w:r>
      <w:r w:rsidR="00E84B88">
        <w:rPr>
          <w:rFonts w:hint="eastAsia"/>
          <w:color w:val="FF0000"/>
          <w:spacing w:val="-4"/>
          <w:szCs w:val="21"/>
        </w:rPr>
        <w:t>，英文词</w:t>
      </w:r>
      <w:r w:rsidR="00E84B88">
        <w:rPr>
          <w:rFonts w:hint="eastAsia"/>
          <w:color w:val="FF0000"/>
          <w:spacing w:val="-4"/>
          <w:szCs w:val="21"/>
        </w:rPr>
        <w:t>600-800</w:t>
      </w:r>
      <w:r w:rsidR="00E84B88">
        <w:rPr>
          <w:rFonts w:hint="eastAsia"/>
          <w:color w:val="FF0000"/>
          <w:spacing w:val="-4"/>
          <w:szCs w:val="21"/>
        </w:rPr>
        <w:t>左右</w:t>
      </w:r>
      <w:r w:rsidRPr="00273B84">
        <w:rPr>
          <w:color w:val="FF0000"/>
          <w:spacing w:val="-4"/>
          <w:szCs w:val="21"/>
        </w:rPr>
        <w:t>）</w:t>
      </w:r>
    </w:p>
    <w:p w:rsidR="00AD1526" w:rsidRPr="006A5725" w:rsidRDefault="00AD1526" w:rsidP="00AD1526">
      <w:pPr>
        <w:pStyle w:val="a5"/>
        <w:spacing w:line="240" w:lineRule="auto"/>
        <w:ind w:firstLine="482"/>
        <w:rPr>
          <w:b/>
          <w:kern w:val="0"/>
          <w:sz w:val="24"/>
        </w:rPr>
      </w:pPr>
      <w:r w:rsidRPr="006A5725">
        <w:rPr>
          <w:b/>
          <w:kern w:val="0"/>
          <w:sz w:val="24"/>
        </w:rPr>
        <w:t xml:space="preserve">The relationship between IT firms’ technological acquisition modes and their </w:t>
      </w:r>
    </w:p>
    <w:p w:rsidR="00AD1526" w:rsidRDefault="00AD1526" w:rsidP="00AD1526">
      <w:pPr>
        <w:pStyle w:val="a5"/>
        <w:spacing w:line="240" w:lineRule="auto"/>
        <w:ind w:firstLine="482"/>
        <w:rPr>
          <w:b/>
          <w:kern w:val="0"/>
          <w:sz w:val="24"/>
        </w:rPr>
      </w:pPr>
      <w:r w:rsidRPr="006A5725">
        <w:rPr>
          <w:b/>
          <w:kern w:val="0"/>
          <w:sz w:val="24"/>
        </w:rPr>
        <w:t>performance: Based on Chinese firms</w:t>
      </w:r>
    </w:p>
    <w:p w:rsidR="002D36AF" w:rsidRPr="006A5725" w:rsidRDefault="002D36AF" w:rsidP="002D36AF">
      <w:pPr>
        <w:pStyle w:val="a5"/>
        <w:spacing w:line="240" w:lineRule="auto"/>
        <w:ind w:firstLine="420"/>
        <w:rPr>
          <w:sz w:val="21"/>
        </w:rPr>
      </w:pPr>
      <w:r w:rsidRPr="006A5725">
        <w:rPr>
          <w:color w:val="FF0000"/>
          <w:sz w:val="21"/>
        </w:rPr>
        <w:t>（英文题目小四加粗</w:t>
      </w:r>
      <w:r w:rsidRPr="006A5725">
        <w:rPr>
          <w:rFonts w:eastAsia="楷体_GB2312"/>
          <w:color w:val="FF0000"/>
          <w:sz w:val="21"/>
          <w:szCs w:val="21"/>
        </w:rPr>
        <w:t>，</w:t>
      </w:r>
      <w:r w:rsidRPr="0028369A">
        <w:rPr>
          <w:rFonts w:ascii="宋体" w:eastAsia="宋体" w:hAnsi="宋体"/>
          <w:color w:val="FF0000"/>
          <w:sz w:val="21"/>
          <w:szCs w:val="21"/>
        </w:rPr>
        <w:t>居中</w:t>
      </w:r>
      <w:r w:rsidR="0028369A" w:rsidRPr="0028369A">
        <w:rPr>
          <w:rFonts w:ascii="宋体" w:eastAsia="宋体" w:hAnsi="宋体" w:hint="eastAsia"/>
          <w:color w:val="FF0000"/>
          <w:sz w:val="21"/>
          <w:szCs w:val="21"/>
        </w:rPr>
        <w:t>；</w:t>
      </w:r>
      <w:r w:rsidR="0028369A" w:rsidRPr="0028369A">
        <w:rPr>
          <w:rFonts w:ascii="宋体" w:eastAsia="宋体" w:hAnsi="宋体"/>
          <w:color w:val="FF0000"/>
          <w:sz w:val="21"/>
          <w:szCs w:val="21"/>
        </w:rPr>
        <w:t>仅</w:t>
      </w:r>
      <w:r w:rsidR="0028369A" w:rsidRPr="0028369A">
        <w:rPr>
          <w:rFonts w:ascii="宋体" w:eastAsia="宋体" w:hAnsi="宋体" w:hint="eastAsia"/>
          <w:color w:val="FF0000"/>
          <w:sz w:val="21"/>
          <w:szCs w:val="21"/>
        </w:rPr>
        <w:t>句</w:t>
      </w:r>
      <w:r w:rsidR="0028369A" w:rsidRPr="0028369A">
        <w:rPr>
          <w:rFonts w:ascii="宋体" w:eastAsia="宋体" w:hAnsi="宋体"/>
          <w:color w:val="FF0000"/>
          <w:sz w:val="21"/>
          <w:szCs w:val="21"/>
        </w:rPr>
        <w:t>首字母大写</w:t>
      </w:r>
      <w:r w:rsidRPr="006A5725">
        <w:rPr>
          <w:color w:val="FF0000"/>
          <w:sz w:val="21"/>
        </w:rPr>
        <w:t>）</w:t>
      </w:r>
    </w:p>
    <w:p w:rsidR="00AD1526" w:rsidRPr="006A5725" w:rsidRDefault="00AD1526" w:rsidP="00AD1526">
      <w:pPr>
        <w:pStyle w:val="1"/>
        <w:rPr>
          <w:b w:val="0"/>
          <w:color w:val="FF0000"/>
          <w:sz w:val="21"/>
        </w:rPr>
      </w:pPr>
      <w:r w:rsidRPr="006A5725">
        <w:rPr>
          <w:b w:val="0"/>
          <w:color w:val="FF0000"/>
          <w:sz w:val="21"/>
        </w:rPr>
        <w:t>（空一行）</w:t>
      </w:r>
    </w:p>
    <w:p w:rsidR="00AD1526" w:rsidRPr="006A5725" w:rsidRDefault="00AD1526" w:rsidP="00AD1526">
      <w:pPr>
        <w:jc w:val="center"/>
        <w:rPr>
          <w:sz w:val="24"/>
        </w:rPr>
      </w:pPr>
      <w:r w:rsidRPr="00EA57D2">
        <w:rPr>
          <w:rFonts w:ascii="Times New Roman" w:hAnsi="Times New Roman" w:cs="Times New Roman"/>
          <w:sz w:val="18"/>
          <w:szCs w:val="18"/>
        </w:rPr>
        <w:t>ZHANG San</w:t>
      </w:r>
      <w:r w:rsidRPr="00EA57D2">
        <w:rPr>
          <w:rFonts w:ascii="Times New Roman" w:eastAsia="仿宋_GB2312" w:hAnsi="Times New Roman" w:cs="Times New Roman"/>
          <w:sz w:val="18"/>
          <w:szCs w:val="18"/>
          <w:vertAlign w:val="superscript"/>
        </w:rPr>
        <w:t>1</w:t>
      </w:r>
      <w:r w:rsidRPr="00EA57D2">
        <w:rPr>
          <w:rFonts w:ascii="Times New Roman" w:hAnsi="Times New Roman" w:cs="Times New Roman"/>
          <w:sz w:val="18"/>
          <w:szCs w:val="18"/>
        </w:rPr>
        <w:t>, LI Siwu</w:t>
      </w:r>
      <w:r w:rsidRPr="00EA57D2">
        <w:rPr>
          <w:rFonts w:ascii="Times New Roman" w:eastAsia="仿宋_GB2312" w:hAnsi="Times New Roman" w:cs="Times New Roman"/>
          <w:sz w:val="18"/>
          <w:szCs w:val="18"/>
          <w:vertAlign w:val="superscript"/>
        </w:rPr>
        <w:t>2</w:t>
      </w:r>
      <w:r w:rsidRPr="00EA57D2">
        <w:rPr>
          <w:rFonts w:ascii="Times New Roman" w:hAnsi="Times New Roman" w:cs="Times New Roman"/>
          <w:sz w:val="18"/>
          <w:szCs w:val="18"/>
        </w:rPr>
        <w:t>, OUYANG Liuqi</w:t>
      </w:r>
      <w:r w:rsidRPr="00EA57D2">
        <w:rPr>
          <w:rFonts w:ascii="Times New Roman" w:eastAsia="仿宋_GB2312" w:hAnsi="Times New Roman" w:cs="Times New Roman"/>
          <w:sz w:val="18"/>
          <w:szCs w:val="18"/>
          <w:vertAlign w:val="superscript"/>
        </w:rPr>
        <w:t>1</w:t>
      </w:r>
      <w:r w:rsidRPr="00EA57D2">
        <w:rPr>
          <w:rFonts w:ascii="Times New Roman" w:hAnsi="Times New Roman" w:cs="Times New Roman"/>
          <w:sz w:val="18"/>
          <w:szCs w:val="18"/>
        </w:rPr>
        <w:t xml:space="preserve"> </w:t>
      </w:r>
      <w:r w:rsidRPr="006A5725">
        <w:rPr>
          <w:color w:val="FF0000"/>
          <w:sz w:val="18"/>
          <w:szCs w:val="18"/>
        </w:rPr>
        <w:t>（小五</w:t>
      </w:r>
      <w:r w:rsidRPr="0028369A">
        <w:rPr>
          <w:rFonts w:ascii="宋体" w:eastAsia="宋体" w:hAnsi="宋体"/>
          <w:color w:val="FF0000"/>
          <w:sz w:val="18"/>
          <w:szCs w:val="18"/>
        </w:rPr>
        <w:t>，居中</w:t>
      </w:r>
      <w:r w:rsidRPr="006A5725">
        <w:rPr>
          <w:color w:val="FF0000"/>
          <w:sz w:val="18"/>
          <w:szCs w:val="18"/>
        </w:rPr>
        <w:t>）</w:t>
      </w:r>
    </w:p>
    <w:p w:rsidR="00AD1526" w:rsidRPr="00EA57D2" w:rsidRDefault="00AD1526" w:rsidP="00AD1526">
      <w:pPr>
        <w:jc w:val="center"/>
        <w:rPr>
          <w:rFonts w:ascii="Times New Roman" w:hAnsi="Times New Roman" w:cs="Times New Roman"/>
          <w:sz w:val="15"/>
          <w:szCs w:val="15"/>
        </w:rPr>
      </w:pPr>
      <w:r w:rsidRPr="00EA57D2">
        <w:rPr>
          <w:rFonts w:ascii="Times New Roman" w:hAnsi="Times New Roman" w:cs="Times New Roman"/>
          <w:sz w:val="15"/>
          <w:szCs w:val="15"/>
        </w:rPr>
        <w:t xml:space="preserve">(1. </w:t>
      </w:r>
      <w:r w:rsidRPr="00EA57D2">
        <w:rPr>
          <w:rFonts w:ascii="Times New Roman" w:eastAsia="楷体_GB2312" w:hAnsi="Times New Roman" w:cs="Times New Roman"/>
          <w:sz w:val="15"/>
          <w:szCs w:val="15"/>
        </w:rPr>
        <w:t>School of Management, Zhejiang University, Hangzhou 310058</w:t>
      </w:r>
      <w:r w:rsidRPr="00EA57D2">
        <w:rPr>
          <w:rFonts w:ascii="Times New Roman" w:hAnsi="Times New Roman" w:cs="Times New Roman"/>
          <w:sz w:val="15"/>
          <w:szCs w:val="15"/>
        </w:rPr>
        <w:t xml:space="preserve">, China; </w:t>
      </w:r>
    </w:p>
    <w:p w:rsidR="00AD1526" w:rsidRPr="006A5725" w:rsidRDefault="00AD1526" w:rsidP="00AD1526">
      <w:pPr>
        <w:jc w:val="center"/>
        <w:rPr>
          <w:sz w:val="15"/>
          <w:szCs w:val="15"/>
        </w:rPr>
      </w:pPr>
      <w:r w:rsidRPr="00EA57D2">
        <w:rPr>
          <w:rFonts w:ascii="Times New Roman" w:hAnsi="Times New Roman" w:cs="Times New Roman"/>
          <w:sz w:val="15"/>
          <w:szCs w:val="15"/>
        </w:rPr>
        <w:t>2. School of International Business and Management, Shanghai University, Shanghai 200444, China)</w:t>
      </w:r>
      <w:r w:rsidRPr="006A5725">
        <w:rPr>
          <w:sz w:val="15"/>
          <w:szCs w:val="15"/>
        </w:rPr>
        <w:t xml:space="preserve"> </w:t>
      </w:r>
      <w:r w:rsidRPr="006A5725">
        <w:rPr>
          <w:color w:val="FF0000"/>
          <w:sz w:val="15"/>
          <w:szCs w:val="15"/>
        </w:rPr>
        <w:t xml:space="preserve"> (</w:t>
      </w:r>
      <w:r w:rsidRPr="006A5725">
        <w:rPr>
          <w:color w:val="FF0000"/>
          <w:sz w:val="15"/>
          <w:szCs w:val="15"/>
        </w:rPr>
        <w:t>六号</w:t>
      </w:r>
      <w:r w:rsidRPr="0028369A">
        <w:rPr>
          <w:rFonts w:ascii="宋体" w:eastAsia="宋体" w:hAnsi="宋体"/>
          <w:color w:val="FF0000"/>
          <w:sz w:val="15"/>
          <w:szCs w:val="15"/>
        </w:rPr>
        <w:t>，居中</w:t>
      </w:r>
      <w:r w:rsidRPr="006A5725">
        <w:rPr>
          <w:color w:val="FF0000"/>
          <w:sz w:val="15"/>
          <w:szCs w:val="15"/>
        </w:rPr>
        <w:t>)</w:t>
      </w:r>
    </w:p>
    <w:p w:rsidR="00AD1526" w:rsidRPr="006A5725" w:rsidRDefault="00AD1526" w:rsidP="00AD1526">
      <w:pPr>
        <w:pStyle w:val="1"/>
        <w:rPr>
          <w:b w:val="0"/>
          <w:color w:val="FF0000"/>
          <w:sz w:val="15"/>
          <w:szCs w:val="15"/>
        </w:rPr>
      </w:pPr>
      <w:r w:rsidRPr="006A5725">
        <w:rPr>
          <w:b w:val="0"/>
          <w:color w:val="FF0000"/>
          <w:sz w:val="15"/>
          <w:szCs w:val="15"/>
        </w:rPr>
        <w:t>（空一行）</w:t>
      </w:r>
    </w:p>
    <w:p w:rsidR="00AD1526" w:rsidRPr="00EA57D2" w:rsidRDefault="00AD1526" w:rsidP="00AD1526">
      <w:pPr>
        <w:spacing w:line="240" w:lineRule="exact"/>
        <w:rPr>
          <w:rFonts w:ascii="Times New Roman" w:eastAsia="楷体_GB2312" w:hAnsi="Times New Roman" w:cs="Times New Roman"/>
          <w:kern w:val="0"/>
          <w:sz w:val="15"/>
          <w:szCs w:val="15"/>
        </w:rPr>
      </w:pPr>
      <w:r w:rsidRPr="00EA57D2">
        <w:rPr>
          <w:rFonts w:ascii="Times New Roman" w:hAnsi="Times New Roman" w:cs="Times New Roman"/>
          <w:b/>
          <w:sz w:val="15"/>
          <w:szCs w:val="15"/>
        </w:rPr>
        <w:t>Abstract</w:t>
      </w:r>
      <w:r w:rsidRPr="00DF7416">
        <w:rPr>
          <w:color w:val="FF0000"/>
          <w:sz w:val="15"/>
          <w:szCs w:val="15"/>
        </w:rPr>
        <w:t>（六号加粗）</w:t>
      </w:r>
      <w:r w:rsidRPr="006A5725">
        <w:rPr>
          <w:b/>
          <w:sz w:val="15"/>
          <w:szCs w:val="15"/>
        </w:rPr>
        <w:t>：</w:t>
      </w:r>
      <w:r w:rsidRPr="00EA57D2">
        <w:rPr>
          <w:rFonts w:ascii="Times New Roman" w:eastAsia="楷体_GB2312" w:hAnsi="Times New Roman" w:cs="Times New Roman"/>
          <w:kern w:val="0"/>
          <w:sz w:val="15"/>
          <w:szCs w:val="15"/>
        </w:rPr>
        <w:t xml:space="preserve">In the 21st century, the trend of globalization expands widely and rapidly. As one of the most important drives, foreign direct investment (FDI) has been paid more and more attention for its effects on constructing the technological innovation capability and sustainable strategic competitiveness in </w:t>
      </w:r>
      <w:r w:rsidRPr="00EA57D2">
        <w:rPr>
          <w:rFonts w:ascii="Times New Roman" w:eastAsia="楷体_GB2312" w:hAnsi="Times New Roman" w:cs="Times New Roman"/>
          <w:kern w:val="0"/>
          <w:sz w:val="15"/>
          <w:szCs w:val="15"/>
        </w:rPr>
        <w:lastRenderedPageBreak/>
        <w:t>the less developed countries. Now there are two different points of view on the effect from the entering FDI to the technological development in China: positive spillovers or negative spillovers. In fact the final result in the most of the empirical researches is an output mixed the two-sided effects. We can not only judge FDI by the final result, but also anatomize it. ……</w:t>
      </w:r>
    </w:p>
    <w:p w:rsidR="00AD1526" w:rsidRPr="00EA57D2" w:rsidRDefault="00AD1526" w:rsidP="00AD1526">
      <w:pPr>
        <w:spacing w:line="240" w:lineRule="exact"/>
        <w:ind w:firstLine="315"/>
        <w:rPr>
          <w:rFonts w:ascii="Times New Roman" w:eastAsia="楷体_GB2312" w:hAnsi="Times New Roman" w:cs="Times New Roman"/>
          <w:kern w:val="0"/>
          <w:sz w:val="15"/>
          <w:szCs w:val="15"/>
        </w:rPr>
      </w:pPr>
      <w:r w:rsidRPr="00EA57D2">
        <w:rPr>
          <w:rFonts w:ascii="Times New Roman" w:eastAsia="楷体_GB2312" w:hAnsi="Times New Roman" w:cs="Times New Roman"/>
          <w:kern w:val="0"/>
          <w:sz w:val="15"/>
          <w:szCs w:val="15"/>
        </w:rPr>
        <w:t>……</w:t>
      </w:r>
    </w:p>
    <w:p w:rsidR="00AD1526" w:rsidRPr="00EA57D2" w:rsidRDefault="00AD1526" w:rsidP="00AD1526">
      <w:pPr>
        <w:spacing w:line="240" w:lineRule="exact"/>
        <w:ind w:firstLineChars="200" w:firstLine="300"/>
        <w:rPr>
          <w:rFonts w:ascii="Times New Roman" w:eastAsia="楷体_GB2312" w:hAnsi="Times New Roman" w:cs="Times New Roman"/>
          <w:kern w:val="0"/>
          <w:sz w:val="15"/>
          <w:szCs w:val="15"/>
        </w:rPr>
      </w:pPr>
      <w:r w:rsidRPr="00EA57D2">
        <w:rPr>
          <w:rFonts w:ascii="Times New Roman" w:eastAsia="楷体_GB2312" w:hAnsi="Times New Roman" w:cs="Times New Roman"/>
          <w:kern w:val="0"/>
          <w:sz w:val="15"/>
          <w:szCs w:val="15"/>
        </w:rPr>
        <w:t>The research uses production function model based on panel data from 37 industrial enterprises in China from year 1998 to 2003. Most data comes from the yearbook of Chinese Industry and the yearbook of science and technology of China. It supposes that the technological spillovers follows the path from the FDI to the industrial innovative input which includes “input structure”, “input intensity”, then to the industrial innovative output which includes “innovative effect”, “innovative efficiency”, “export competitive ability”, “marginalization risk”. ……</w:t>
      </w:r>
    </w:p>
    <w:p w:rsidR="00AD1526" w:rsidRPr="00EA57D2" w:rsidRDefault="00AD1526" w:rsidP="00AD1526">
      <w:pPr>
        <w:spacing w:line="240" w:lineRule="exact"/>
        <w:ind w:firstLineChars="200" w:firstLine="300"/>
        <w:rPr>
          <w:rFonts w:ascii="Times New Roman" w:eastAsia="楷体_GB2312" w:hAnsi="Times New Roman" w:cs="Times New Roman"/>
          <w:kern w:val="0"/>
          <w:sz w:val="15"/>
          <w:szCs w:val="15"/>
        </w:rPr>
      </w:pPr>
      <w:r w:rsidRPr="00EA57D2">
        <w:rPr>
          <w:rFonts w:ascii="Times New Roman" w:eastAsia="楷体_GB2312" w:hAnsi="Times New Roman" w:cs="Times New Roman"/>
          <w:kern w:val="0"/>
          <w:sz w:val="15"/>
          <w:szCs w:val="15"/>
        </w:rPr>
        <w:t>……</w:t>
      </w:r>
    </w:p>
    <w:p w:rsidR="00AD1526" w:rsidRPr="00EA57D2" w:rsidRDefault="00AD1526" w:rsidP="00AD1526">
      <w:pPr>
        <w:spacing w:line="240" w:lineRule="exact"/>
        <w:ind w:firstLineChars="200" w:firstLine="300"/>
        <w:rPr>
          <w:rFonts w:ascii="Times New Roman" w:eastAsia="楷体_GB2312" w:hAnsi="Times New Roman" w:cs="Times New Roman"/>
          <w:kern w:val="0"/>
          <w:sz w:val="15"/>
          <w:szCs w:val="15"/>
        </w:rPr>
      </w:pPr>
      <w:r w:rsidRPr="00EA57D2">
        <w:rPr>
          <w:rFonts w:ascii="Times New Roman" w:eastAsia="楷体_GB2312" w:hAnsi="Times New Roman" w:cs="Times New Roman"/>
          <w:kern w:val="0"/>
          <w:sz w:val="15"/>
          <w:szCs w:val="15"/>
        </w:rPr>
        <w:t>In the first part, the direct model discusses the relationship between innovative output and FDI. There are positive relationships between the entering of FDI and innovation effect, innovation efficiency and export in short time. But from the view of technological marginalization, FDI has strong influences on local companies’ market reduction, technological dependence in the long run, and R&amp;D capabilities’ shrinking. ……</w:t>
      </w:r>
    </w:p>
    <w:p w:rsidR="00AD1526" w:rsidRPr="00EA57D2" w:rsidRDefault="00AD1526" w:rsidP="00AD1526">
      <w:pPr>
        <w:spacing w:line="240" w:lineRule="exact"/>
        <w:ind w:firstLineChars="200" w:firstLine="300"/>
        <w:rPr>
          <w:rFonts w:ascii="Times New Roman" w:eastAsia="楷体_GB2312" w:hAnsi="Times New Roman" w:cs="Times New Roman"/>
          <w:kern w:val="0"/>
          <w:sz w:val="15"/>
          <w:szCs w:val="15"/>
        </w:rPr>
      </w:pPr>
      <w:r w:rsidRPr="00EA57D2">
        <w:rPr>
          <w:rFonts w:ascii="Times New Roman" w:eastAsia="楷体_GB2312" w:hAnsi="Times New Roman" w:cs="Times New Roman"/>
          <w:kern w:val="0"/>
          <w:sz w:val="15"/>
          <w:szCs w:val="15"/>
        </w:rPr>
        <w:t>……</w:t>
      </w:r>
    </w:p>
    <w:p w:rsidR="00AD1526" w:rsidRPr="00EA57D2" w:rsidRDefault="00AD1526" w:rsidP="00AD1526">
      <w:pPr>
        <w:spacing w:line="240" w:lineRule="exact"/>
        <w:ind w:firstLineChars="200" w:firstLine="300"/>
        <w:rPr>
          <w:rFonts w:ascii="Times New Roman" w:eastAsia="楷体_GB2312" w:hAnsi="Times New Roman" w:cs="Times New Roman"/>
          <w:kern w:val="0"/>
          <w:sz w:val="15"/>
          <w:szCs w:val="15"/>
        </w:rPr>
      </w:pPr>
      <w:r w:rsidRPr="00EA57D2">
        <w:rPr>
          <w:rFonts w:ascii="Times New Roman" w:eastAsia="楷体_GB2312" w:hAnsi="Times New Roman" w:cs="Times New Roman"/>
          <w:kern w:val="0"/>
          <w:sz w:val="15"/>
          <w:szCs w:val="15"/>
        </w:rPr>
        <w:t>In the second part, the indirect model discusses the relationship of the two innovative output variables mediated by innovative input intensity and innovative input structure. FDI impacts indirectly on innovative efficiency through influencing on innovative input intensity of the industry. And the structure of innovative fund source influences the usage efficiency of the fund and the innovative efficiency. It also partly moderates the relationship between FDI and innovative efficiency. In further study, it finds out that market growth, market competition and technological appropriation have partial mediating effects on the relationship between FDI and innovative input intensity of the industry.……</w:t>
      </w:r>
    </w:p>
    <w:p w:rsidR="00AD1526" w:rsidRPr="00EA57D2" w:rsidRDefault="00AD1526" w:rsidP="00AD1526">
      <w:pPr>
        <w:spacing w:line="240" w:lineRule="exact"/>
        <w:ind w:firstLineChars="200" w:firstLine="300"/>
        <w:rPr>
          <w:rFonts w:ascii="Times New Roman" w:eastAsia="楷体_GB2312" w:hAnsi="Times New Roman" w:cs="Times New Roman"/>
          <w:kern w:val="0"/>
          <w:sz w:val="15"/>
          <w:szCs w:val="15"/>
        </w:rPr>
      </w:pPr>
      <w:r w:rsidRPr="00EA57D2">
        <w:rPr>
          <w:rFonts w:ascii="Times New Roman" w:eastAsia="楷体_GB2312" w:hAnsi="Times New Roman" w:cs="Times New Roman"/>
          <w:kern w:val="0"/>
          <w:sz w:val="15"/>
          <w:szCs w:val="15"/>
        </w:rPr>
        <w:t>……</w:t>
      </w:r>
    </w:p>
    <w:p w:rsidR="00AD1526" w:rsidRPr="00EA57D2" w:rsidRDefault="00AD1526" w:rsidP="00AD1526">
      <w:pPr>
        <w:spacing w:line="240" w:lineRule="exact"/>
        <w:ind w:firstLineChars="200" w:firstLine="300"/>
        <w:rPr>
          <w:rFonts w:ascii="Times New Roman" w:hAnsi="Times New Roman" w:cs="Times New Roman"/>
          <w:color w:val="FF0000"/>
          <w:sz w:val="15"/>
          <w:szCs w:val="15"/>
        </w:rPr>
      </w:pPr>
      <w:r w:rsidRPr="00EA57D2">
        <w:rPr>
          <w:rFonts w:ascii="Times New Roman" w:eastAsia="楷体_GB2312" w:hAnsi="Times New Roman" w:cs="Times New Roman"/>
          <w:kern w:val="0"/>
          <w:sz w:val="15"/>
          <w:szCs w:val="15"/>
        </w:rPr>
        <w:t>In summary, more and more technologies of the industries in China will come from outward sources in the future. The globalization of manufacturing has opened the opportunity window of learning for Chinese companies. And it brings big challenges at the same tim</w:t>
      </w:r>
      <w:r w:rsidRPr="00EA57D2">
        <w:rPr>
          <w:rFonts w:ascii="Times New Roman" w:eastAsia="楷体_GB2312" w:hAnsi="Times New Roman" w:cs="Times New Roman"/>
          <w:color w:val="000000" w:themeColor="text1"/>
          <w:kern w:val="0"/>
          <w:sz w:val="15"/>
          <w:szCs w:val="15"/>
        </w:rPr>
        <w:t>e</w:t>
      </w:r>
      <w:r w:rsidRPr="00EA57D2">
        <w:rPr>
          <w:rFonts w:ascii="Times New Roman" w:hAnsi="Times New Roman" w:cs="Times New Roman"/>
          <w:color w:val="000000" w:themeColor="text1"/>
          <w:sz w:val="15"/>
          <w:szCs w:val="15"/>
        </w:rPr>
        <w:t>……</w:t>
      </w:r>
    </w:p>
    <w:p w:rsidR="00AD1526" w:rsidRPr="00EA57D2" w:rsidRDefault="00AD1526" w:rsidP="00AD1526">
      <w:pPr>
        <w:spacing w:line="240" w:lineRule="exact"/>
        <w:rPr>
          <w:rFonts w:ascii="Times New Roman" w:hAnsi="Times New Roman" w:cs="Times New Roman"/>
          <w:color w:val="FF0000"/>
          <w:sz w:val="15"/>
          <w:szCs w:val="15"/>
        </w:rPr>
      </w:pPr>
      <w:r w:rsidRPr="00EA57D2">
        <w:rPr>
          <w:rFonts w:ascii="Times New Roman" w:hAnsi="Times New Roman" w:cs="Times New Roman"/>
          <w:b/>
          <w:sz w:val="15"/>
          <w:szCs w:val="15"/>
        </w:rPr>
        <w:t>Key words</w:t>
      </w:r>
      <w:r w:rsidRPr="00EA57D2">
        <w:rPr>
          <w:rFonts w:ascii="Times New Roman" w:hAnsi="Times New Roman" w:cs="Times New Roman"/>
          <w:b/>
          <w:sz w:val="15"/>
          <w:szCs w:val="15"/>
        </w:rPr>
        <w:t>：</w:t>
      </w:r>
      <w:r w:rsidRPr="00EA57D2">
        <w:rPr>
          <w:rFonts w:ascii="Times New Roman" w:eastAsia="楷体_GB2312" w:hAnsi="Times New Roman" w:cs="Times New Roman"/>
          <w:kern w:val="0"/>
          <w:sz w:val="15"/>
          <w:szCs w:val="15"/>
        </w:rPr>
        <w:t>Industrial technological innovation; Foreign direct investment; Technological spillover; Mediation effect</w:t>
      </w:r>
    </w:p>
    <w:p w:rsidR="00AD1526" w:rsidRPr="00EA57D2" w:rsidRDefault="00AD1526" w:rsidP="00AD1526">
      <w:pPr>
        <w:pStyle w:val="a3"/>
        <w:snapToGrid w:val="0"/>
        <w:spacing w:line="300" w:lineRule="auto"/>
        <w:ind w:firstLineChars="0" w:firstLine="0"/>
        <w:jc w:val="center"/>
        <w:rPr>
          <w:color w:val="000000"/>
        </w:rPr>
      </w:pPr>
    </w:p>
    <w:p w:rsidR="00EF27C5" w:rsidRDefault="00EF27C5" w:rsidP="00EF27C5">
      <w:pPr>
        <w:pStyle w:val="a3"/>
        <w:snapToGrid w:val="0"/>
        <w:spacing w:line="300" w:lineRule="auto"/>
        <w:ind w:firstLineChars="0" w:firstLine="0"/>
        <w:jc w:val="center"/>
        <w:rPr>
          <w:color w:val="000000"/>
        </w:rPr>
      </w:pPr>
      <w:r>
        <w:rPr>
          <w:rFonts w:hint="eastAsia"/>
          <w:color w:val="000000"/>
        </w:rPr>
        <w:t>英文摘要的中文翻译</w:t>
      </w:r>
      <w:r w:rsidR="0028369A" w:rsidRPr="0028369A">
        <w:rPr>
          <w:rFonts w:hint="eastAsia"/>
          <w:color w:val="FF0000"/>
        </w:rPr>
        <w:t>（可不提供）</w:t>
      </w:r>
    </w:p>
    <w:p w:rsidR="00EF27C5" w:rsidRDefault="00EF27C5" w:rsidP="00EF27C5">
      <w:pPr>
        <w:ind w:firstLineChars="200" w:firstLine="360"/>
        <w:rPr>
          <w:rFonts w:ascii="宋体" w:hAnsi="宋体"/>
          <w:color w:val="000000"/>
          <w:sz w:val="18"/>
          <w:szCs w:val="18"/>
        </w:rPr>
      </w:pPr>
      <w:r>
        <w:rPr>
          <w:rFonts w:hint="eastAsia"/>
          <w:color w:val="000000"/>
          <w:sz w:val="18"/>
          <w:szCs w:val="18"/>
        </w:rPr>
        <w:t>进入</w:t>
      </w:r>
      <w:r>
        <w:rPr>
          <w:color w:val="000000"/>
          <w:sz w:val="18"/>
          <w:szCs w:val="18"/>
        </w:rPr>
        <w:t>21</w:t>
      </w:r>
      <w:r>
        <w:rPr>
          <w:rFonts w:hint="eastAsia"/>
          <w:color w:val="000000"/>
          <w:sz w:val="18"/>
          <w:szCs w:val="18"/>
        </w:rPr>
        <w:t>世纪，经济一体化趋势日益高涨，作为科技全球化的重要推动力之一，外商直接投资（</w:t>
      </w:r>
      <w:r>
        <w:rPr>
          <w:color w:val="000000"/>
          <w:sz w:val="18"/>
          <w:szCs w:val="18"/>
        </w:rPr>
        <w:t>Foreign Direct Investment</w:t>
      </w:r>
      <w:r>
        <w:rPr>
          <w:rFonts w:hint="eastAsia"/>
          <w:color w:val="000000"/>
          <w:sz w:val="18"/>
          <w:szCs w:val="18"/>
        </w:rPr>
        <w:t>，</w:t>
      </w:r>
      <w:r>
        <w:rPr>
          <w:color w:val="000000"/>
          <w:sz w:val="18"/>
          <w:szCs w:val="18"/>
        </w:rPr>
        <w:t>FDI</w:t>
      </w:r>
      <w:r>
        <w:rPr>
          <w:rFonts w:hint="eastAsia"/>
          <w:color w:val="000000"/>
          <w:sz w:val="18"/>
          <w:szCs w:val="18"/>
        </w:rPr>
        <w:t>）因其对发展中国家的技术创新能力构建和可持续性战略竞争力的形成具有基础性作用，而引起越来越多的研究关注。目前</w:t>
      </w:r>
      <w:r>
        <w:rPr>
          <w:color w:val="000000"/>
          <w:sz w:val="18"/>
          <w:szCs w:val="18"/>
        </w:rPr>
        <w:t>FDI</w:t>
      </w:r>
      <w:r>
        <w:rPr>
          <w:rFonts w:hint="eastAsia"/>
          <w:color w:val="000000"/>
          <w:sz w:val="18"/>
          <w:szCs w:val="18"/>
        </w:rPr>
        <w:t>进入对中国技术进步的影响也存在着两种截然不同的观点</w:t>
      </w:r>
      <w:r>
        <w:rPr>
          <w:color w:val="000000"/>
          <w:sz w:val="18"/>
          <w:szCs w:val="18"/>
        </w:rPr>
        <w:t>——</w:t>
      </w:r>
      <w:r>
        <w:rPr>
          <w:rFonts w:hint="eastAsia"/>
          <w:color w:val="000000"/>
          <w:sz w:val="18"/>
          <w:szCs w:val="18"/>
        </w:rPr>
        <w:t>正溢出和负溢出。在实证中所最后观测到的结果，实际上是正负效应相互抵消掉之后的结果，而我们不能仅从结果上判断</w:t>
      </w:r>
      <w:r>
        <w:rPr>
          <w:color w:val="000000"/>
          <w:sz w:val="18"/>
          <w:szCs w:val="18"/>
        </w:rPr>
        <w:t>FDI</w:t>
      </w:r>
      <w:r>
        <w:rPr>
          <w:rFonts w:hint="eastAsia"/>
          <w:color w:val="000000"/>
          <w:sz w:val="18"/>
          <w:szCs w:val="18"/>
        </w:rPr>
        <w:t>带给的好与坏，更应该将溢出的结果加以解剖</w:t>
      </w:r>
      <w:r>
        <w:rPr>
          <w:rFonts w:ascii="宋体" w:hAnsi="宋体" w:hint="eastAsia"/>
          <w:color w:val="000000"/>
          <w:sz w:val="18"/>
          <w:szCs w:val="18"/>
        </w:rPr>
        <w:t>……</w:t>
      </w:r>
    </w:p>
    <w:p w:rsidR="00EF27C5" w:rsidRDefault="00EF27C5" w:rsidP="00EF27C5">
      <w:pPr>
        <w:ind w:firstLineChars="200" w:firstLine="360"/>
        <w:rPr>
          <w:rFonts w:ascii="Times New Roman" w:hAnsi="Times New Roman"/>
          <w:color w:val="000000"/>
          <w:sz w:val="18"/>
          <w:szCs w:val="18"/>
        </w:rPr>
      </w:pPr>
    </w:p>
    <w:p w:rsidR="00EF27C5" w:rsidRDefault="00EF27C5" w:rsidP="00EF27C5">
      <w:pPr>
        <w:ind w:firstLineChars="200" w:firstLine="360"/>
        <w:rPr>
          <w:rFonts w:ascii="宋体" w:hAnsi="宋体"/>
          <w:color w:val="000000"/>
          <w:sz w:val="18"/>
          <w:szCs w:val="18"/>
        </w:rPr>
      </w:pPr>
      <w:r>
        <w:rPr>
          <w:rFonts w:hint="eastAsia"/>
          <w:color w:val="000000"/>
          <w:sz w:val="18"/>
          <w:szCs w:val="18"/>
        </w:rPr>
        <w:t>本文研究模型以生产函数为基础模型，选用</w:t>
      </w:r>
      <w:r>
        <w:rPr>
          <w:color w:val="000000"/>
          <w:sz w:val="18"/>
          <w:szCs w:val="18"/>
        </w:rPr>
        <w:t>1998-2003</w:t>
      </w:r>
      <w:r>
        <w:rPr>
          <w:rFonts w:hint="eastAsia"/>
          <w:color w:val="000000"/>
          <w:sz w:val="18"/>
          <w:szCs w:val="18"/>
        </w:rPr>
        <w:t>年间的《中国科技统计年鉴》和《中国工业统计年鉴》</w:t>
      </w:r>
      <w:r>
        <w:rPr>
          <w:color w:val="000000"/>
          <w:sz w:val="18"/>
          <w:szCs w:val="18"/>
        </w:rPr>
        <w:t>37</w:t>
      </w:r>
      <w:r>
        <w:rPr>
          <w:rFonts w:hint="eastAsia"/>
          <w:color w:val="000000"/>
          <w:sz w:val="18"/>
          <w:szCs w:val="18"/>
        </w:rPr>
        <w:t>个工业行业面板数据进行研究。假设</w:t>
      </w:r>
      <w:r>
        <w:rPr>
          <w:color w:val="000000"/>
          <w:sz w:val="18"/>
          <w:szCs w:val="18"/>
        </w:rPr>
        <w:t>FDI</w:t>
      </w:r>
      <w:r>
        <w:rPr>
          <w:rFonts w:hint="eastAsia"/>
          <w:color w:val="000000"/>
          <w:sz w:val="18"/>
          <w:szCs w:val="18"/>
        </w:rPr>
        <w:t>和平均劳动生产率之间的作用机制是通过创新投入（创新投入结构</w:t>
      </w:r>
      <w:r>
        <w:rPr>
          <w:color w:val="000000"/>
          <w:sz w:val="18"/>
          <w:szCs w:val="18"/>
        </w:rPr>
        <w:t>/</w:t>
      </w:r>
      <w:r>
        <w:rPr>
          <w:rFonts w:hint="eastAsia"/>
          <w:color w:val="000000"/>
          <w:sz w:val="18"/>
          <w:szCs w:val="18"/>
        </w:rPr>
        <w:t>创新投入强度）、创新产出（创新效益</w:t>
      </w:r>
      <w:r>
        <w:rPr>
          <w:color w:val="000000"/>
          <w:sz w:val="18"/>
          <w:szCs w:val="18"/>
        </w:rPr>
        <w:t>/</w:t>
      </w:r>
      <w:r>
        <w:rPr>
          <w:rFonts w:hint="eastAsia"/>
          <w:color w:val="000000"/>
          <w:sz w:val="18"/>
          <w:szCs w:val="18"/>
        </w:rPr>
        <w:t>创新效率</w:t>
      </w:r>
      <w:r>
        <w:rPr>
          <w:color w:val="000000"/>
          <w:sz w:val="18"/>
          <w:szCs w:val="18"/>
        </w:rPr>
        <w:t>/</w:t>
      </w:r>
      <w:r>
        <w:rPr>
          <w:rFonts w:hint="eastAsia"/>
          <w:color w:val="000000"/>
          <w:sz w:val="18"/>
          <w:szCs w:val="18"/>
        </w:rPr>
        <w:t>出口指数</w:t>
      </w:r>
      <w:r>
        <w:rPr>
          <w:color w:val="000000"/>
          <w:sz w:val="18"/>
          <w:szCs w:val="18"/>
        </w:rPr>
        <w:t>/</w:t>
      </w:r>
      <w:r>
        <w:rPr>
          <w:rFonts w:hint="eastAsia"/>
          <w:color w:val="000000"/>
          <w:sz w:val="18"/>
          <w:szCs w:val="18"/>
        </w:rPr>
        <w:t>边缘化指数）两个环节线性发生。研究创新产出与</w:t>
      </w:r>
      <w:r>
        <w:rPr>
          <w:color w:val="000000"/>
          <w:sz w:val="18"/>
          <w:szCs w:val="18"/>
        </w:rPr>
        <w:t>FDI</w:t>
      </w:r>
      <w:r>
        <w:rPr>
          <w:rFonts w:hint="eastAsia"/>
          <w:color w:val="000000"/>
          <w:sz w:val="18"/>
          <w:szCs w:val="18"/>
        </w:rPr>
        <w:t>之间的直接模型和间接模型。直接模型是讨论创新产出和</w:t>
      </w:r>
      <w:r>
        <w:rPr>
          <w:color w:val="000000"/>
          <w:sz w:val="18"/>
          <w:szCs w:val="18"/>
        </w:rPr>
        <w:t>FDI</w:t>
      </w:r>
      <w:r>
        <w:rPr>
          <w:rFonts w:hint="eastAsia"/>
          <w:color w:val="000000"/>
          <w:sz w:val="18"/>
          <w:szCs w:val="18"/>
        </w:rPr>
        <w:t>之间的关系；间接模型则是讨论在创新投入强度</w:t>
      </w:r>
      <w:r>
        <w:rPr>
          <w:color w:val="000000"/>
          <w:sz w:val="18"/>
          <w:szCs w:val="18"/>
        </w:rPr>
        <w:t>/</w:t>
      </w:r>
      <w:r>
        <w:rPr>
          <w:rFonts w:hint="eastAsia"/>
          <w:color w:val="000000"/>
          <w:sz w:val="18"/>
          <w:szCs w:val="18"/>
        </w:rPr>
        <w:t>结构的中介作用下，创新产出与</w:t>
      </w:r>
      <w:r>
        <w:rPr>
          <w:color w:val="000000"/>
          <w:sz w:val="18"/>
          <w:szCs w:val="18"/>
        </w:rPr>
        <w:t>FDI</w:t>
      </w:r>
      <w:r>
        <w:rPr>
          <w:rFonts w:hint="eastAsia"/>
          <w:color w:val="000000"/>
          <w:sz w:val="18"/>
          <w:szCs w:val="18"/>
        </w:rPr>
        <w:t>之间的关系</w:t>
      </w:r>
      <w:r>
        <w:rPr>
          <w:rFonts w:ascii="宋体" w:hAnsi="宋体" w:hint="eastAsia"/>
          <w:color w:val="000000"/>
          <w:sz w:val="18"/>
          <w:szCs w:val="18"/>
        </w:rPr>
        <w:t>……</w:t>
      </w:r>
    </w:p>
    <w:p w:rsidR="00EF27C5" w:rsidRDefault="00EF27C5" w:rsidP="00EF27C5">
      <w:pPr>
        <w:ind w:firstLineChars="200" w:firstLine="360"/>
        <w:rPr>
          <w:rFonts w:ascii="Times New Roman" w:eastAsia="楷体_GB2312" w:hAnsi="Times New Roman"/>
          <w:kern w:val="0"/>
          <w:sz w:val="18"/>
          <w:szCs w:val="18"/>
        </w:rPr>
      </w:pPr>
    </w:p>
    <w:p w:rsidR="00EF27C5" w:rsidRDefault="00EF27C5" w:rsidP="00EF27C5">
      <w:pPr>
        <w:ind w:firstLineChars="200" w:firstLine="360"/>
        <w:rPr>
          <w:rFonts w:ascii="宋体" w:eastAsia="宋体" w:hAnsi="宋体"/>
          <w:color w:val="000000"/>
          <w:sz w:val="18"/>
          <w:szCs w:val="18"/>
        </w:rPr>
      </w:pPr>
      <w:r>
        <w:rPr>
          <w:rFonts w:hint="eastAsia"/>
          <w:color w:val="000000"/>
          <w:sz w:val="18"/>
          <w:szCs w:val="18"/>
        </w:rPr>
        <w:t>沿着溢出机制的路径，第一部分讨论的是</w:t>
      </w:r>
      <w:r>
        <w:rPr>
          <w:color w:val="000000"/>
          <w:sz w:val="18"/>
          <w:szCs w:val="18"/>
        </w:rPr>
        <w:t>FDI</w:t>
      </w:r>
      <w:r>
        <w:rPr>
          <w:rFonts w:hint="eastAsia"/>
          <w:color w:val="000000"/>
          <w:sz w:val="18"/>
          <w:szCs w:val="18"/>
        </w:rPr>
        <w:t>与行业的创新效益之间的直接关系。</w:t>
      </w:r>
      <w:r>
        <w:rPr>
          <w:color w:val="000000"/>
          <w:sz w:val="18"/>
          <w:szCs w:val="18"/>
        </w:rPr>
        <w:t>FDI</w:t>
      </w:r>
      <w:r>
        <w:rPr>
          <w:rFonts w:hint="eastAsia"/>
          <w:color w:val="000000"/>
          <w:sz w:val="18"/>
          <w:szCs w:val="18"/>
        </w:rPr>
        <w:t>对我国工业产业近期的创新效益、创新效率和出口竞争力有着明确的正向溢出。从技术边缘化的视角看，</w:t>
      </w:r>
      <w:r>
        <w:rPr>
          <w:color w:val="000000"/>
          <w:sz w:val="18"/>
          <w:szCs w:val="18"/>
        </w:rPr>
        <w:t>FDI</w:t>
      </w:r>
      <w:r>
        <w:rPr>
          <w:rFonts w:hint="eastAsia"/>
          <w:color w:val="000000"/>
          <w:sz w:val="18"/>
          <w:szCs w:val="18"/>
        </w:rPr>
        <w:t>对我国产业创新的短期市场掠夺、长期技术依赖、企业科研能力萎缩有着显著的正相关</w:t>
      </w:r>
      <w:r>
        <w:rPr>
          <w:rFonts w:ascii="宋体" w:hAnsi="宋体" w:hint="eastAsia"/>
          <w:color w:val="000000"/>
          <w:sz w:val="18"/>
          <w:szCs w:val="18"/>
        </w:rPr>
        <w:t>……</w:t>
      </w:r>
    </w:p>
    <w:p w:rsidR="00EF27C5" w:rsidRDefault="00EF27C5" w:rsidP="00EF27C5">
      <w:pPr>
        <w:ind w:firstLineChars="200" w:firstLine="360"/>
        <w:rPr>
          <w:rFonts w:ascii="Times New Roman" w:eastAsia="楷体_GB2312" w:hAnsi="Times New Roman"/>
          <w:kern w:val="0"/>
          <w:sz w:val="18"/>
          <w:szCs w:val="18"/>
        </w:rPr>
      </w:pPr>
    </w:p>
    <w:p w:rsidR="00EF27C5" w:rsidRDefault="00EF27C5" w:rsidP="00EF27C5">
      <w:pPr>
        <w:ind w:firstLineChars="200" w:firstLine="360"/>
        <w:rPr>
          <w:rFonts w:ascii="宋体" w:eastAsia="宋体" w:hAnsi="宋体"/>
          <w:color w:val="000000"/>
          <w:sz w:val="18"/>
          <w:szCs w:val="18"/>
        </w:rPr>
      </w:pPr>
      <w:r>
        <w:rPr>
          <w:rFonts w:hint="eastAsia"/>
          <w:color w:val="000000"/>
          <w:sz w:val="18"/>
          <w:szCs w:val="18"/>
        </w:rPr>
        <w:t>第二部分讨论的是在创新投入强度</w:t>
      </w:r>
      <w:r>
        <w:rPr>
          <w:color w:val="000000"/>
          <w:sz w:val="18"/>
          <w:szCs w:val="18"/>
        </w:rPr>
        <w:t>/</w:t>
      </w:r>
      <w:r>
        <w:rPr>
          <w:rFonts w:hint="eastAsia"/>
          <w:color w:val="000000"/>
          <w:sz w:val="18"/>
          <w:szCs w:val="18"/>
        </w:rPr>
        <w:t>结构的中介作用下，创新产出与</w:t>
      </w:r>
      <w:r>
        <w:rPr>
          <w:color w:val="000000"/>
          <w:sz w:val="18"/>
          <w:szCs w:val="18"/>
        </w:rPr>
        <w:t>FDI</w:t>
      </w:r>
      <w:r>
        <w:rPr>
          <w:rFonts w:hint="eastAsia"/>
          <w:color w:val="000000"/>
          <w:sz w:val="18"/>
          <w:szCs w:val="18"/>
        </w:rPr>
        <w:t>之间的间接关系。</w:t>
      </w:r>
      <w:r>
        <w:rPr>
          <w:color w:val="000000"/>
          <w:sz w:val="18"/>
          <w:szCs w:val="18"/>
        </w:rPr>
        <w:t>FDI</w:t>
      </w:r>
      <w:r>
        <w:rPr>
          <w:rFonts w:hint="eastAsia"/>
          <w:color w:val="000000"/>
          <w:sz w:val="18"/>
          <w:szCs w:val="18"/>
        </w:rPr>
        <w:t>对行业的创新效益直接产生作用，同时影响着行业的创新投入强度对创新效益产生间接影响。在创新资金来源比例结构不同则影响着资金的使用效率、行业的创新效率，资金来源结构在</w:t>
      </w:r>
      <w:r>
        <w:rPr>
          <w:color w:val="000000"/>
          <w:sz w:val="18"/>
          <w:szCs w:val="18"/>
        </w:rPr>
        <w:t>FDI</w:t>
      </w:r>
      <w:r>
        <w:rPr>
          <w:rFonts w:hint="eastAsia"/>
          <w:color w:val="000000"/>
          <w:sz w:val="18"/>
          <w:szCs w:val="18"/>
        </w:rPr>
        <w:t>和创新效率之间有着部分的中介效应</w:t>
      </w:r>
      <w:r>
        <w:rPr>
          <w:rFonts w:ascii="宋体" w:hAnsi="宋体" w:hint="eastAsia"/>
          <w:color w:val="000000"/>
          <w:sz w:val="18"/>
          <w:szCs w:val="18"/>
        </w:rPr>
        <w:t>……</w:t>
      </w:r>
    </w:p>
    <w:p w:rsidR="00EF27C5" w:rsidRDefault="00EF27C5" w:rsidP="00EF27C5">
      <w:pPr>
        <w:ind w:firstLineChars="200" w:firstLine="360"/>
        <w:rPr>
          <w:rFonts w:ascii="Times New Roman" w:hAnsi="Times New Roman"/>
          <w:color w:val="000000"/>
          <w:sz w:val="18"/>
          <w:szCs w:val="18"/>
        </w:rPr>
      </w:pPr>
    </w:p>
    <w:p w:rsidR="00EF27C5" w:rsidRDefault="00EF27C5" w:rsidP="00EF27C5">
      <w:pPr>
        <w:ind w:firstLine="360"/>
        <w:rPr>
          <w:color w:val="000000"/>
          <w:sz w:val="18"/>
          <w:szCs w:val="18"/>
        </w:rPr>
      </w:pPr>
      <w:r>
        <w:rPr>
          <w:rFonts w:hint="eastAsia"/>
          <w:color w:val="000000"/>
          <w:sz w:val="18"/>
          <w:szCs w:val="18"/>
        </w:rPr>
        <w:t>第三部分……</w:t>
      </w:r>
    </w:p>
    <w:p w:rsidR="00EF27C5" w:rsidRDefault="00EF27C5" w:rsidP="00EF27C5">
      <w:pPr>
        <w:ind w:firstLine="360"/>
        <w:rPr>
          <w:rFonts w:eastAsia="楷体_GB2312"/>
          <w:kern w:val="0"/>
          <w:sz w:val="18"/>
          <w:szCs w:val="18"/>
        </w:rPr>
      </w:pPr>
    </w:p>
    <w:p w:rsidR="00EF27C5" w:rsidRDefault="00EF27C5" w:rsidP="00EF27C5">
      <w:pPr>
        <w:ind w:firstLineChars="200" w:firstLine="360"/>
        <w:rPr>
          <w:rFonts w:eastAsia="楷体_GB2312"/>
          <w:kern w:val="0"/>
          <w:sz w:val="18"/>
          <w:szCs w:val="18"/>
        </w:rPr>
      </w:pPr>
      <w:r>
        <w:rPr>
          <w:rFonts w:hint="eastAsia"/>
          <w:color w:val="000000"/>
          <w:sz w:val="18"/>
          <w:szCs w:val="18"/>
        </w:rPr>
        <w:t>总结起来，未来我国产业技术来源于外部的比例更大，生产的全球化分工、研发的全球化深化给我国产业技术创新有效追赶提供了学习的机会窗口，但是也提出了更高的挑战</w:t>
      </w:r>
      <w:r>
        <w:rPr>
          <w:rFonts w:ascii="宋体" w:hAnsi="宋体" w:hint="eastAsia"/>
          <w:color w:val="000000"/>
          <w:sz w:val="18"/>
          <w:szCs w:val="18"/>
        </w:rPr>
        <w:t>……</w:t>
      </w:r>
    </w:p>
    <w:p w:rsidR="00AD1526" w:rsidRDefault="00AD1526" w:rsidP="00273B84">
      <w:pPr>
        <w:spacing w:line="360" w:lineRule="exact"/>
        <w:rPr>
          <w:color w:val="FFFFFF"/>
        </w:rPr>
      </w:pPr>
    </w:p>
    <w:p w:rsidR="00EF27C5" w:rsidRDefault="00EF27C5" w:rsidP="00273B84">
      <w:pPr>
        <w:spacing w:line="360" w:lineRule="exact"/>
        <w:rPr>
          <w:color w:val="FFFFFF"/>
        </w:rPr>
      </w:pPr>
    </w:p>
    <w:p w:rsidR="00273B84" w:rsidRPr="00EA57D2" w:rsidRDefault="00273B84" w:rsidP="00273B84">
      <w:pPr>
        <w:spacing w:line="260" w:lineRule="exact"/>
        <w:rPr>
          <w:rFonts w:ascii="Times New Roman" w:hAnsi="Times New Roman" w:cs="Times New Roman"/>
          <w:sz w:val="15"/>
          <w:szCs w:val="15"/>
        </w:rPr>
      </w:pPr>
      <w:r w:rsidRPr="00EA57D2">
        <w:rPr>
          <w:rFonts w:ascii="Times New Roman" w:eastAsia="黑体" w:hAnsi="Times New Roman" w:cs="Times New Roman"/>
          <w:b/>
          <w:sz w:val="15"/>
          <w:szCs w:val="15"/>
        </w:rPr>
        <w:t xml:space="preserve">Received Date: </w:t>
      </w:r>
      <w:r w:rsidRPr="00EA57D2">
        <w:rPr>
          <w:rFonts w:ascii="Times New Roman" w:hAnsi="Times New Roman" w:cs="Times New Roman"/>
          <w:sz w:val="15"/>
          <w:szCs w:val="15"/>
        </w:rPr>
        <w:t xml:space="preserve">2007-12-01     </w:t>
      </w:r>
    </w:p>
    <w:p w:rsidR="00273B84" w:rsidRPr="00EA57D2" w:rsidRDefault="00273B84" w:rsidP="00273B84">
      <w:pPr>
        <w:spacing w:line="260" w:lineRule="exact"/>
        <w:rPr>
          <w:rFonts w:ascii="Times New Roman" w:hAnsi="Times New Roman" w:cs="Times New Roman"/>
          <w:sz w:val="15"/>
          <w:szCs w:val="15"/>
        </w:rPr>
      </w:pPr>
      <w:r w:rsidRPr="00DF7416">
        <w:rPr>
          <w:rFonts w:eastAsia="黑体"/>
          <w:b/>
          <w:sz w:val="15"/>
          <w:szCs w:val="15"/>
        </w:rPr>
        <w:t>Funded Project</w:t>
      </w:r>
      <w:r w:rsidRPr="00DF7416">
        <w:rPr>
          <w:rFonts w:eastAsia="黑体" w:hint="eastAsia"/>
          <w:b/>
          <w:sz w:val="15"/>
          <w:szCs w:val="15"/>
        </w:rPr>
        <w:t xml:space="preserve">: </w:t>
      </w:r>
      <w:r w:rsidRPr="00EA57D2">
        <w:rPr>
          <w:rFonts w:ascii="Times New Roman" w:hAnsi="Times New Roman" w:cs="Times New Roman"/>
          <w:sz w:val="15"/>
          <w:szCs w:val="15"/>
        </w:rPr>
        <w:t xml:space="preserve">Supported by the Key Project of Philosophy and Social Science Foundation of China (11AG****), the National Social Science Foundation of </w:t>
      </w:r>
      <w:r w:rsidRPr="00EA57D2">
        <w:rPr>
          <w:rFonts w:ascii="Times New Roman" w:hAnsi="Times New Roman" w:cs="Times New Roman"/>
          <w:sz w:val="15"/>
          <w:szCs w:val="15"/>
        </w:rPr>
        <w:lastRenderedPageBreak/>
        <w:t>China (15MJ****) and the Natural Science Foundation of China (7986****, 7923****)</w:t>
      </w:r>
      <w:r w:rsidR="00902ECF">
        <w:rPr>
          <w:rFonts w:ascii="Times New Roman" w:hAnsi="Times New Roman" w:cs="Times New Roman"/>
          <w:sz w:val="15"/>
          <w:szCs w:val="15"/>
        </w:rPr>
        <w:t>.</w:t>
      </w:r>
    </w:p>
    <w:p w:rsidR="00EA57D2" w:rsidRPr="00DF7416" w:rsidRDefault="00EA57D2" w:rsidP="00273B84">
      <w:pPr>
        <w:spacing w:line="260" w:lineRule="exact"/>
      </w:pPr>
      <w:r w:rsidRPr="00D75043">
        <w:rPr>
          <w:rFonts w:ascii="Times New Roman" w:hAnsi="Times New Roman" w:cs="Times New Roman"/>
          <w:sz w:val="15"/>
          <w:szCs w:val="15"/>
        </w:rPr>
        <w:t>*Corresponding author</w:t>
      </w:r>
    </w:p>
    <w:p w:rsidR="006F37FC" w:rsidRDefault="006F37FC">
      <w:pPr>
        <w:rPr>
          <w:color w:val="FF0000"/>
          <w:sz w:val="18"/>
          <w:szCs w:val="18"/>
        </w:rPr>
      </w:pPr>
    </w:p>
    <w:p w:rsidR="00D22038" w:rsidRDefault="00426282">
      <w:r w:rsidRPr="00725BB6">
        <w:rPr>
          <w:rFonts w:hint="eastAsia"/>
          <w:color w:val="FF0000"/>
          <w:sz w:val="18"/>
          <w:szCs w:val="18"/>
        </w:rPr>
        <w:t>（注意</w:t>
      </w:r>
      <w:r w:rsidRPr="00725BB6">
        <w:rPr>
          <w:color w:val="FF0000"/>
          <w:sz w:val="18"/>
          <w:szCs w:val="18"/>
        </w:rPr>
        <w:t>：</w:t>
      </w:r>
      <w:r w:rsidR="006F37FC">
        <w:rPr>
          <w:rFonts w:hint="eastAsia"/>
          <w:color w:val="FF0000"/>
          <w:sz w:val="18"/>
          <w:szCs w:val="18"/>
        </w:rPr>
        <w:t>参考文献、</w:t>
      </w:r>
      <w:r>
        <w:rPr>
          <w:rFonts w:hint="eastAsia"/>
          <w:color w:val="FF0000"/>
          <w:sz w:val="18"/>
          <w:szCs w:val="18"/>
        </w:rPr>
        <w:t>基金</w:t>
      </w:r>
      <w:r>
        <w:rPr>
          <w:color w:val="FF0000"/>
          <w:sz w:val="18"/>
          <w:szCs w:val="18"/>
        </w:rPr>
        <w:t>的英文翻译</w:t>
      </w:r>
      <w:r w:rsidR="006F37FC">
        <w:rPr>
          <w:rFonts w:hint="eastAsia"/>
          <w:color w:val="FF0000"/>
          <w:sz w:val="18"/>
          <w:szCs w:val="18"/>
        </w:rPr>
        <w:t>请</w:t>
      </w:r>
      <w:r w:rsidRPr="00725BB6">
        <w:rPr>
          <w:rFonts w:hint="eastAsia"/>
          <w:color w:val="FF0000"/>
          <w:sz w:val="18"/>
          <w:szCs w:val="18"/>
        </w:rPr>
        <w:t>放在正文</w:t>
      </w:r>
      <w:r w:rsidR="002D36AF">
        <w:rPr>
          <w:rFonts w:hint="eastAsia"/>
          <w:color w:val="FF0000"/>
          <w:sz w:val="18"/>
          <w:szCs w:val="18"/>
        </w:rPr>
        <w:t>末</w:t>
      </w:r>
      <w:r w:rsidRPr="00725BB6">
        <w:rPr>
          <w:rFonts w:hint="eastAsia"/>
          <w:color w:val="FF0000"/>
          <w:sz w:val="18"/>
          <w:szCs w:val="18"/>
        </w:rPr>
        <w:t>，</w:t>
      </w:r>
      <w:r w:rsidRPr="00725BB6">
        <w:rPr>
          <w:color w:val="FF0000"/>
          <w:sz w:val="18"/>
          <w:szCs w:val="18"/>
        </w:rPr>
        <w:t>不可</w:t>
      </w:r>
      <w:r w:rsidRPr="00725BB6">
        <w:rPr>
          <w:rFonts w:hint="eastAsia"/>
          <w:color w:val="FF0000"/>
          <w:sz w:val="18"/>
          <w:szCs w:val="18"/>
        </w:rPr>
        <w:t>设置成</w:t>
      </w:r>
      <w:r w:rsidRPr="00725BB6">
        <w:rPr>
          <w:color w:val="FF0000"/>
          <w:sz w:val="18"/>
          <w:szCs w:val="18"/>
        </w:rPr>
        <w:t>页脚</w:t>
      </w:r>
      <w:r>
        <w:rPr>
          <w:rFonts w:hint="eastAsia"/>
          <w:color w:val="FF0000"/>
          <w:sz w:val="18"/>
          <w:szCs w:val="18"/>
        </w:rPr>
        <w:t>、</w:t>
      </w:r>
      <w:r>
        <w:rPr>
          <w:color w:val="FF0000"/>
          <w:sz w:val="18"/>
          <w:szCs w:val="18"/>
        </w:rPr>
        <w:t>脚注、</w:t>
      </w:r>
      <w:r>
        <w:rPr>
          <w:rFonts w:hint="eastAsia"/>
          <w:color w:val="FF0000"/>
          <w:sz w:val="18"/>
          <w:szCs w:val="18"/>
        </w:rPr>
        <w:t>尾注</w:t>
      </w:r>
      <w:r>
        <w:rPr>
          <w:color w:val="FF0000"/>
          <w:sz w:val="18"/>
          <w:szCs w:val="18"/>
        </w:rPr>
        <w:t>等</w:t>
      </w:r>
      <w:r w:rsidRPr="00725BB6">
        <w:rPr>
          <w:rFonts w:hint="eastAsia"/>
          <w:color w:val="FF0000"/>
          <w:sz w:val="18"/>
          <w:szCs w:val="18"/>
        </w:rPr>
        <w:t>）</w:t>
      </w:r>
      <w:bookmarkStart w:id="0" w:name="_GoBack"/>
      <w:bookmarkEnd w:id="0"/>
    </w:p>
    <w:sectPr w:rsidR="00D22038" w:rsidSect="006A5725">
      <w:headerReference w:type="even" r:id="rId8"/>
      <w:headerReference w:type="default" r:id="rId9"/>
      <w:headerReference w:type="first" r:id="rId10"/>
      <w:footnotePr>
        <w:numFmt w:val="decimalEnclosedCircleChinese"/>
        <w:numRestart w:val="eachPage"/>
      </w:footnotePr>
      <w:pgSz w:w="11907" w:h="16160" w:code="9"/>
      <w:pgMar w:top="1474" w:right="1134" w:bottom="794" w:left="1134" w:header="1077" w:footer="567" w:gutter="0"/>
      <w:cols w:space="425"/>
      <w:titlePg/>
      <w:docGrid w:type="lines" w:linePitch="28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C3D30" w:rsidRDefault="00EC3D30" w:rsidP="00AD1526">
      <w:r>
        <w:separator/>
      </w:r>
    </w:p>
  </w:endnote>
  <w:endnote w:type="continuationSeparator" w:id="0">
    <w:p w:rsidR="00EC3D30" w:rsidRDefault="00EC3D30" w:rsidP="00AD15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楷体_GB2312">
    <w:altName w:val="楷体"/>
    <w:charset w:val="86"/>
    <w:family w:val="modern"/>
    <w:pitch w:val="default"/>
    <w:sig w:usb0="00000001" w:usb1="080E0000" w:usb2="00000010" w:usb3="00000000" w:csb0="00040000" w:csb1="00000000"/>
  </w:font>
  <w:font w:name="方正大黑简体">
    <w:altName w:val="宋体"/>
    <w:charset w:val="86"/>
    <w:family w:val="auto"/>
    <w:pitch w:val="variable"/>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charset w:val="86"/>
    <w:family w:val="modern"/>
    <w:pitch w:val="fixed"/>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C3D30" w:rsidRDefault="00EC3D30" w:rsidP="00AD1526"/>
  </w:footnote>
  <w:footnote w:type="continuationSeparator" w:id="0">
    <w:p w:rsidR="00EC3D30" w:rsidRDefault="00EC3D30" w:rsidP="00AD152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D1526" w:rsidRDefault="00AD1526" w:rsidP="00AD1526">
    <w:pPr>
      <w:pStyle w:val="aa"/>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D1526" w:rsidRDefault="00AD1526" w:rsidP="00AD1526">
    <w:pPr>
      <w:pStyle w:val="aa"/>
      <w:pBdr>
        <w:bottom w:val="none" w:sz="0" w:space="0" w:color="auto"/>
      </w:pBd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D1526" w:rsidRDefault="00AD1526" w:rsidP="00AD1526">
    <w:pPr>
      <w:pStyle w:val="aa"/>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5671CB5"/>
    <w:multiLevelType w:val="hybridMultilevel"/>
    <w:tmpl w:val="B8BA6ADA"/>
    <w:lvl w:ilvl="0" w:tplc="B5724758">
      <w:start w:val="1"/>
      <w:numFmt w:val="decimal"/>
      <w:lvlText w:val="[%1]"/>
      <w:lvlJc w:val="left"/>
      <w:pPr>
        <w:ind w:left="420" w:hanging="420"/>
      </w:pPr>
      <w:rPr>
        <w:rFonts w:ascii="Times New Roman" w:hAnsi="Times New Roman" w:cs="Times New Roman" w:hint="default"/>
        <w:color w:val="auto"/>
        <w:sz w:val="15"/>
        <w:szCs w:val="24"/>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55381AA9"/>
    <w:multiLevelType w:val="hybridMultilevel"/>
    <w:tmpl w:val="F5B47BCA"/>
    <w:lvl w:ilvl="0" w:tplc="798A0E50">
      <w:start w:val="1"/>
      <w:numFmt w:val="decimal"/>
      <w:lvlText w:val="%1、"/>
      <w:lvlJc w:val="left"/>
      <w:pPr>
        <w:ind w:left="360" w:hanging="360"/>
      </w:pPr>
      <w:rPr>
        <w:rFonts w:asciiTheme="minorEastAsia" w:eastAsiaTheme="minorEastAsia" w:hAnsiTheme="minorEastAsia" w:cstheme="minorBidi"/>
        <w:b/>
        <w:color w:val="auto"/>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586609FA"/>
    <w:multiLevelType w:val="hybridMultilevel"/>
    <w:tmpl w:val="CB306F66"/>
    <w:lvl w:ilvl="0" w:tplc="E050010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hideSpellingErrors/>
  <w:hideGrammaticalErrors/>
  <w:proofState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numFmt w:val="decimalEnclosedCircleChinese"/>
    <w:numRestart w:val="eachPage"/>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1526"/>
    <w:rsid w:val="000B7A31"/>
    <w:rsid w:val="000D1AAA"/>
    <w:rsid w:val="001268DB"/>
    <w:rsid w:val="0014673A"/>
    <w:rsid w:val="00191CBC"/>
    <w:rsid w:val="00197B9A"/>
    <w:rsid w:val="0020788F"/>
    <w:rsid w:val="002176B4"/>
    <w:rsid w:val="00252C69"/>
    <w:rsid w:val="00253FB5"/>
    <w:rsid w:val="00261F9D"/>
    <w:rsid w:val="00273B84"/>
    <w:rsid w:val="0028369A"/>
    <w:rsid w:val="002D36AF"/>
    <w:rsid w:val="003915E4"/>
    <w:rsid w:val="003B630E"/>
    <w:rsid w:val="0040126B"/>
    <w:rsid w:val="004254F8"/>
    <w:rsid w:val="00426282"/>
    <w:rsid w:val="004A1695"/>
    <w:rsid w:val="004C13BE"/>
    <w:rsid w:val="005826A7"/>
    <w:rsid w:val="005B7B0B"/>
    <w:rsid w:val="005C1505"/>
    <w:rsid w:val="00666EB6"/>
    <w:rsid w:val="00692960"/>
    <w:rsid w:val="006A465B"/>
    <w:rsid w:val="006C3818"/>
    <w:rsid w:val="006F37FC"/>
    <w:rsid w:val="00725BB6"/>
    <w:rsid w:val="007A1A80"/>
    <w:rsid w:val="00836791"/>
    <w:rsid w:val="008D1A05"/>
    <w:rsid w:val="008E3E75"/>
    <w:rsid w:val="008E3F8D"/>
    <w:rsid w:val="008F40B2"/>
    <w:rsid w:val="00902ECF"/>
    <w:rsid w:val="00972EE0"/>
    <w:rsid w:val="009A6DCA"/>
    <w:rsid w:val="009C40A2"/>
    <w:rsid w:val="00A34523"/>
    <w:rsid w:val="00A34EAA"/>
    <w:rsid w:val="00A861B3"/>
    <w:rsid w:val="00AC342E"/>
    <w:rsid w:val="00AD1526"/>
    <w:rsid w:val="00BA0937"/>
    <w:rsid w:val="00CC56C1"/>
    <w:rsid w:val="00D22038"/>
    <w:rsid w:val="00D31B2F"/>
    <w:rsid w:val="00D47B94"/>
    <w:rsid w:val="00D618EE"/>
    <w:rsid w:val="00D76368"/>
    <w:rsid w:val="00D96A80"/>
    <w:rsid w:val="00DF7416"/>
    <w:rsid w:val="00E052C5"/>
    <w:rsid w:val="00E806D6"/>
    <w:rsid w:val="00E84B88"/>
    <w:rsid w:val="00EA00C2"/>
    <w:rsid w:val="00EA57D2"/>
    <w:rsid w:val="00EC3855"/>
    <w:rsid w:val="00EC3D30"/>
    <w:rsid w:val="00EF27C5"/>
    <w:rsid w:val="00F01763"/>
    <w:rsid w:val="00F30CC2"/>
    <w:rsid w:val="00F4789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hapeDefaults>
    <o:shapedefaults v:ext="edit" spidmax="2049"/>
    <o:shapelayout v:ext="edit">
      <o:idmap v:ext="edit" data="1"/>
    </o:shapelayout>
  </w:shapeDefaults>
  <w:decimalSymbol w:val="."/>
  <w:listSeparator w:val=","/>
  <w14:docId w14:val="7F3B605A"/>
  <w15:chartTrackingRefBased/>
  <w15:docId w15:val="{80DB1210-0013-470E-A877-96049A02E5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style>
  <w:style w:type="paragraph" w:styleId="1">
    <w:name w:val="heading 1"/>
    <w:basedOn w:val="a"/>
    <w:next w:val="a"/>
    <w:link w:val="10"/>
    <w:qFormat/>
    <w:rsid w:val="00AD1526"/>
    <w:pPr>
      <w:keepNext/>
      <w:spacing w:line="360" w:lineRule="exact"/>
      <w:jc w:val="center"/>
      <w:outlineLvl w:val="0"/>
    </w:pPr>
    <w:rPr>
      <w:rFonts w:ascii="Times New Roman" w:eastAsia="宋体" w:hAnsi="Times New Roman" w:cs="Times New Roman"/>
      <w:b/>
      <w:bCs/>
      <w:sz w:val="30"/>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rsid w:val="00AD1526"/>
    <w:rPr>
      <w:rFonts w:ascii="Times New Roman" w:eastAsia="宋体" w:hAnsi="Times New Roman" w:cs="Times New Roman"/>
      <w:b/>
      <w:bCs/>
      <w:sz w:val="30"/>
      <w:szCs w:val="21"/>
    </w:rPr>
  </w:style>
  <w:style w:type="paragraph" w:styleId="a3">
    <w:name w:val="Body Text Indent"/>
    <w:basedOn w:val="a"/>
    <w:link w:val="a4"/>
    <w:rsid w:val="00AD1526"/>
    <w:pPr>
      <w:spacing w:line="360" w:lineRule="exact"/>
      <w:ind w:firstLineChars="200" w:firstLine="420"/>
    </w:pPr>
    <w:rPr>
      <w:rFonts w:ascii="Times New Roman" w:eastAsia="楷体_GB2312" w:hAnsi="Times New Roman" w:cs="Times New Roman"/>
      <w:szCs w:val="21"/>
    </w:rPr>
  </w:style>
  <w:style w:type="character" w:customStyle="1" w:styleId="a4">
    <w:name w:val="正文文本缩进 字符"/>
    <w:basedOn w:val="a0"/>
    <w:link w:val="a3"/>
    <w:rsid w:val="00AD1526"/>
    <w:rPr>
      <w:rFonts w:ascii="Times New Roman" w:eastAsia="楷体_GB2312" w:hAnsi="Times New Roman" w:cs="Times New Roman"/>
      <w:szCs w:val="21"/>
    </w:rPr>
  </w:style>
  <w:style w:type="paragraph" w:styleId="a5">
    <w:name w:val="Body Text"/>
    <w:basedOn w:val="a"/>
    <w:link w:val="a6"/>
    <w:rsid w:val="00AD1526"/>
    <w:pPr>
      <w:spacing w:line="0" w:lineRule="atLeast"/>
      <w:jc w:val="center"/>
    </w:pPr>
    <w:rPr>
      <w:rFonts w:ascii="Times New Roman" w:eastAsia="方正大黑简体" w:hAnsi="Times New Roman" w:cs="Times New Roman"/>
      <w:sz w:val="52"/>
      <w:szCs w:val="24"/>
    </w:rPr>
  </w:style>
  <w:style w:type="character" w:customStyle="1" w:styleId="a6">
    <w:name w:val="正文文本 字符"/>
    <w:basedOn w:val="a0"/>
    <w:link w:val="a5"/>
    <w:rsid w:val="00AD1526"/>
    <w:rPr>
      <w:rFonts w:ascii="Times New Roman" w:eastAsia="方正大黑简体" w:hAnsi="Times New Roman" w:cs="Times New Roman"/>
      <w:sz w:val="52"/>
      <w:szCs w:val="24"/>
    </w:rPr>
  </w:style>
  <w:style w:type="paragraph" w:styleId="a7">
    <w:name w:val="footnote text"/>
    <w:basedOn w:val="a"/>
    <w:link w:val="a8"/>
    <w:rsid w:val="00AD1526"/>
    <w:pPr>
      <w:snapToGrid w:val="0"/>
      <w:jc w:val="left"/>
    </w:pPr>
    <w:rPr>
      <w:rFonts w:ascii="Times New Roman" w:eastAsia="宋体" w:hAnsi="Times New Roman" w:cs="Times New Roman"/>
      <w:sz w:val="18"/>
      <w:szCs w:val="18"/>
    </w:rPr>
  </w:style>
  <w:style w:type="character" w:customStyle="1" w:styleId="a8">
    <w:name w:val="脚注文本 字符"/>
    <w:basedOn w:val="a0"/>
    <w:link w:val="a7"/>
    <w:rsid w:val="00AD1526"/>
    <w:rPr>
      <w:rFonts w:ascii="Times New Roman" w:eastAsia="宋体" w:hAnsi="Times New Roman" w:cs="Times New Roman"/>
      <w:sz w:val="18"/>
      <w:szCs w:val="18"/>
    </w:rPr>
  </w:style>
  <w:style w:type="character" w:styleId="a9">
    <w:name w:val="footnote reference"/>
    <w:rsid w:val="00AD1526"/>
    <w:rPr>
      <w:vertAlign w:val="superscript"/>
    </w:rPr>
  </w:style>
  <w:style w:type="paragraph" w:styleId="aa">
    <w:name w:val="header"/>
    <w:basedOn w:val="a"/>
    <w:link w:val="ab"/>
    <w:uiPriority w:val="99"/>
    <w:unhideWhenUsed/>
    <w:rsid w:val="00AD1526"/>
    <w:pPr>
      <w:pBdr>
        <w:bottom w:val="single" w:sz="6" w:space="1" w:color="auto"/>
      </w:pBdr>
      <w:tabs>
        <w:tab w:val="center" w:pos="4153"/>
        <w:tab w:val="right" w:pos="8306"/>
      </w:tabs>
      <w:snapToGrid w:val="0"/>
      <w:jc w:val="center"/>
    </w:pPr>
    <w:rPr>
      <w:sz w:val="18"/>
      <w:szCs w:val="18"/>
    </w:rPr>
  </w:style>
  <w:style w:type="character" w:customStyle="1" w:styleId="ab">
    <w:name w:val="页眉 字符"/>
    <w:basedOn w:val="a0"/>
    <w:link w:val="aa"/>
    <w:uiPriority w:val="99"/>
    <w:rsid w:val="00AD1526"/>
    <w:rPr>
      <w:sz w:val="18"/>
      <w:szCs w:val="18"/>
    </w:rPr>
  </w:style>
  <w:style w:type="paragraph" w:styleId="ac">
    <w:name w:val="footer"/>
    <w:basedOn w:val="a"/>
    <w:link w:val="ad"/>
    <w:uiPriority w:val="99"/>
    <w:unhideWhenUsed/>
    <w:rsid w:val="00AD1526"/>
    <w:pPr>
      <w:tabs>
        <w:tab w:val="center" w:pos="4153"/>
        <w:tab w:val="right" w:pos="8306"/>
      </w:tabs>
      <w:snapToGrid w:val="0"/>
      <w:jc w:val="left"/>
    </w:pPr>
    <w:rPr>
      <w:sz w:val="18"/>
      <w:szCs w:val="18"/>
    </w:rPr>
  </w:style>
  <w:style w:type="character" w:customStyle="1" w:styleId="ad">
    <w:name w:val="页脚 字符"/>
    <w:basedOn w:val="a0"/>
    <w:link w:val="ac"/>
    <w:uiPriority w:val="99"/>
    <w:rsid w:val="00AD1526"/>
    <w:rPr>
      <w:sz w:val="18"/>
      <w:szCs w:val="18"/>
    </w:rPr>
  </w:style>
  <w:style w:type="paragraph" w:styleId="ae">
    <w:name w:val="List Paragraph"/>
    <w:basedOn w:val="a"/>
    <w:uiPriority w:val="34"/>
    <w:qFormat/>
    <w:rsid w:val="009A6DCA"/>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481601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71DEE7-C5F3-4BE5-827A-B976D59EB7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4</Pages>
  <Words>1074</Words>
  <Characters>6127</Characters>
  <Application>Microsoft Office Word</Application>
  <DocSecurity>0</DocSecurity>
  <Lines>51</Lines>
  <Paragraphs>14</Paragraphs>
  <ScaleCrop>false</ScaleCrop>
  <Company/>
  <LinksUpToDate>false</LinksUpToDate>
  <CharactersWithSpaces>7187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zjtl5</dc:creator>
  <cp:keywords/>
  <dc:description/>
  <cp:lastModifiedBy>小溪</cp:lastModifiedBy>
  <cp:revision>13</cp:revision>
  <cp:lastPrinted>2020-05-25T08:29:00Z</cp:lastPrinted>
  <dcterms:created xsi:type="dcterms:W3CDTF">2021-04-15T08:46:00Z</dcterms:created>
  <dcterms:modified xsi:type="dcterms:W3CDTF">2022-05-30T01:25:00Z</dcterms:modified>
</cp:coreProperties>
</file>